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69" w:rsidRPr="00C809D8" w:rsidRDefault="006B4B69" w:rsidP="006B4B69">
      <w:pPr>
        <w:pStyle w:val="Heading1"/>
        <w:jc w:val="center"/>
        <w:rPr>
          <w:b/>
          <w:sz w:val="32"/>
          <w:szCs w:val="32"/>
        </w:rPr>
      </w:pPr>
      <w:bookmarkStart w:id="0" w:name="_GoBack"/>
      <w:bookmarkEnd w:id="0"/>
      <w:r w:rsidRPr="00C809D8">
        <w:rPr>
          <w:b/>
          <w:sz w:val="32"/>
          <w:szCs w:val="32"/>
        </w:rPr>
        <w:t>ПОДХОДИ ЗА РАЗРАБОТВАНЕ НА ИНФОРМАЦИОННИ СИСТЕМИ</w:t>
      </w:r>
    </w:p>
    <w:p w:rsidR="006863EB" w:rsidRPr="006B4B69" w:rsidRDefault="006863EB" w:rsidP="006863EB">
      <w:pPr>
        <w:ind w:firstLine="851"/>
        <w:jc w:val="both"/>
        <w:rPr>
          <w:rFonts w:ascii="Arial Narrow" w:hAnsi="Arial Narrow"/>
          <w:noProof/>
        </w:rPr>
      </w:pPr>
    </w:p>
    <w:p w:rsidR="006B4B69" w:rsidRPr="002567A4" w:rsidRDefault="006B4B69" w:rsidP="006B4B69">
      <w:pPr>
        <w:ind w:firstLine="708"/>
        <w:jc w:val="both"/>
        <w:rPr>
          <w:rFonts w:ascii="Arial Narrow" w:hAnsi="Arial Narrow"/>
          <w:lang w:val="ru-RU"/>
        </w:rPr>
      </w:pPr>
      <w:r w:rsidRPr="002567A4">
        <w:rPr>
          <w:rFonts w:ascii="Arial Narrow" w:hAnsi="Arial Narrow"/>
          <w:lang w:val="ru-RU"/>
        </w:rPr>
        <w:t>Отправна точка при изграждането на нова или подобряването на съществуваща информационна система е възникването на бизнес проблем, чието решаване ще допринесе за по-доброто функциониране на цялата организация. В последствие идеята се оформя във вид на задание, описващо новите функции на информационната система. Проектантите избират технологичните средства – хардуер и софтуер, а специалистите по информационни технологии създават нови или усвояват съществуващи програмни решения. Разработения</w:t>
      </w:r>
      <w:r>
        <w:rPr>
          <w:rFonts w:ascii="Arial Narrow" w:hAnsi="Arial Narrow"/>
          <w:lang w:val="ru-RU"/>
        </w:rPr>
        <w:t>т</w:t>
      </w:r>
      <w:r w:rsidRPr="002567A4">
        <w:rPr>
          <w:rFonts w:ascii="Arial Narrow" w:hAnsi="Arial Narrow"/>
          <w:lang w:val="ru-RU"/>
        </w:rPr>
        <w:t xml:space="preserve"> софтуер се тества, за да се установи дали заложените функции работят правилно. Следва етап на внедряване, който включва обучение на потребителите и цялостно преминаване към работа с новата информационната система. </w:t>
      </w:r>
    </w:p>
    <w:p w:rsidR="006B4B69" w:rsidRDefault="006B4B69" w:rsidP="006B4B69">
      <w:pPr>
        <w:ind w:firstLine="720"/>
        <w:jc w:val="both"/>
        <w:rPr>
          <w:rFonts w:ascii="Arial Narrow" w:hAnsi="Arial Narrow"/>
          <w:lang w:val="ru-RU"/>
        </w:rPr>
      </w:pPr>
      <w:r w:rsidRPr="002567A4">
        <w:rPr>
          <w:rFonts w:ascii="Arial Narrow" w:hAnsi="Arial Narrow"/>
          <w:lang w:val="ru-RU"/>
        </w:rPr>
        <w:t xml:space="preserve">Независимо кой произвежда софтуера изграждането на една информационна система преминава през четири основни фази: </w:t>
      </w:r>
    </w:p>
    <w:p w:rsidR="006B4B69" w:rsidRDefault="006B4B69" w:rsidP="006B4B69">
      <w:pPr>
        <w:numPr>
          <w:ilvl w:val="0"/>
          <w:numId w:val="10"/>
        </w:numPr>
        <w:jc w:val="both"/>
        <w:rPr>
          <w:rFonts w:ascii="Arial Narrow" w:hAnsi="Arial Narrow"/>
          <w:lang w:val="ru-RU"/>
        </w:rPr>
      </w:pPr>
      <w:r w:rsidRPr="002567A4">
        <w:rPr>
          <w:rFonts w:ascii="Arial Narrow" w:hAnsi="Arial Narrow"/>
          <w:lang w:val="ru-RU"/>
        </w:rPr>
        <w:t>стартиране (</w:t>
      </w:r>
      <w:r w:rsidRPr="002567A4">
        <w:rPr>
          <w:rFonts w:ascii="Arial Narrow" w:hAnsi="Arial Narrow"/>
        </w:rPr>
        <w:t>initiation</w:t>
      </w:r>
      <w:r>
        <w:rPr>
          <w:rFonts w:ascii="Arial Narrow" w:hAnsi="Arial Narrow"/>
          <w:lang w:val="ru-RU"/>
        </w:rPr>
        <w:t>);</w:t>
      </w:r>
    </w:p>
    <w:p w:rsidR="006B4B69" w:rsidRDefault="006B4B69" w:rsidP="006B4B69">
      <w:pPr>
        <w:numPr>
          <w:ilvl w:val="0"/>
          <w:numId w:val="10"/>
        </w:numPr>
        <w:jc w:val="both"/>
        <w:rPr>
          <w:rFonts w:ascii="Arial Narrow" w:hAnsi="Arial Narrow"/>
          <w:lang w:val="ru-RU"/>
        </w:rPr>
      </w:pPr>
      <w:r w:rsidRPr="002567A4">
        <w:rPr>
          <w:rFonts w:ascii="Arial Narrow" w:hAnsi="Arial Narrow"/>
          <w:lang w:val="ru-RU"/>
        </w:rPr>
        <w:t>разработване (</w:t>
      </w:r>
      <w:r w:rsidRPr="002567A4">
        <w:rPr>
          <w:rFonts w:ascii="Arial Narrow" w:hAnsi="Arial Narrow"/>
        </w:rPr>
        <w:t>development</w:t>
      </w:r>
      <w:r>
        <w:rPr>
          <w:rFonts w:ascii="Arial Narrow" w:hAnsi="Arial Narrow"/>
          <w:lang w:val="ru-RU"/>
        </w:rPr>
        <w:t>);</w:t>
      </w:r>
    </w:p>
    <w:p w:rsidR="006B4B69" w:rsidRDefault="006B4B69" w:rsidP="006B4B69">
      <w:pPr>
        <w:numPr>
          <w:ilvl w:val="0"/>
          <w:numId w:val="10"/>
        </w:numPr>
        <w:jc w:val="both"/>
        <w:rPr>
          <w:rFonts w:ascii="Arial Narrow" w:hAnsi="Arial Narrow"/>
          <w:lang w:val="ru-RU"/>
        </w:rPr>
      </w:pPr>
      <w:r w:rsidRPr="002567A4">
        <w:rPr>
          <w:rFonts w:ascii="Arial Narrow" w:hAnsi="Arial Narrow"/>
          <w:lang w:val="ru-RU"/>
        </w:rPr>
        <w:t>реализация (</w:t>
      </w:r>
      <w:r w:rsidRPr="002567A4">
        <w:rPr>
          <w:rFonts w:ascii="Arial Narrow" w:hAnsi="Arial Narrow"/>
        </w:rPr>
        <w:t>implementation</w:t>
      </w:r>
      <w:r>
        <w:rPr>
          <w:rFonts w:ascii="Arial Narrow" w:hAnsi="Arial Narrow"/>
          <w:lang w:val="ru-RU"/>
        </w:rPr>
        <w:t>);</w:t>
      </w:r>
    </w:p>
    <w:p w:rsidR="006B4B69" w:rsidRDefault="006B4B69" w:rsidP="006B4B69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2567A4">
        <w:rPr>
          <w:rFonts w:ascii="Arial Narrow" w:hAnsi="Arial Narrow"/>
          <w:lang w:val="ru-RU"/>
        </w:rPr>
        <w:t>функциониране</w:t>
      </w:r>
      <w:r w:rsidRPr="00DB254D">
        <w:rPr>
          <w:rFonts w:ascii="Arial Narrow" w:hAnsi="Arial Narrow"/>
          <w:lang w:val="en-GB"/>
        </w:rPr>
        <w:t xml:space="preserve"> </w:t>
      </w:r>
      <w:r w:rsidRPr="002567A4">
        <w:rPr>
          <w:rFonts w:ascii="Arial Narrow" w:hAnsi="Arial Narrow"/>
          <w:lang w:val="ru-RU"/>
        </w:rPr>
        <w:t>и</w:t>
      </w:r>
      <w:r w:rsidRPr="00DB254D">
        <w:rPr>
          <w:rFonts w:ascii="Arial Narrow" w:hAnsi="Arial Narrow"/>
          <w:lang w:val="en-GB"/>
        </w:rPr>
        <w:t xml:space="preserve"> </w:t>
      </w:r>
      <w:r w:rsidRPr="002567A4">
        <w:rPr>
          <w:rFonts w:ascii="Arial Narrow" w:hAnsi="Arial Narrow"/>
          <w:lang w:val="ru-RU"/>
        </w:rPr>
        <w:t>поддържане</w:t>
      </w:r>
      <w:r w:rsidRPr="00DB254D">
        <w:rPr>
          <w:rFonts w:ascii="Arial Narrow" w:hAnsi="Arial Narrow"/>
          <w:lang w:val="en-GB"/>
        </w:rPr>
        <w:t xml:space="preserve"> (</w:t>
      </w:r>
      <w:r w:rsidRPr="002567A4">
        <w:rPr>
          <w:rFonts w:ascii="Arial Narrow" w:hAnsi="Arial Narrow"/>
        </w:rPr>
        <w:t>operation</w:t>
      </w:r>
      <w:r w:rsidRPr="00DB254D">
        <w:rPr>
          <w:rFonts w:ascii="Arial Narrow" w:hAnsi="Arial Narrow"/>
          <w:lang w:val="en-GB"/>
        </w:rPr>
        <w:t xml:space="preserve"> </w:t>
      </w:r>
      <w:r w:rsidRPr="002567A4">
        <w:rPr>
          <w:rFonts w:ascii="Arial Narrow" w:hAnsi="Arial Narrow"/>
        </w:rPr>
        <w:t>and</w:t>
      </w:r>
      <w:r w:rsidRPr="00DB254D">
        <w:rPr>
          <w:rFonts w:ascii="Arial Narrow" w:hAnsi="Arial Narrow"/>
          <w:lang w:val="en-GB"/>
        </w:rPr>
        <w:t xml:space="preserve"> </w:t>
      </w:r>
      <w:r w:rsidRPr="002567A4">
        <w:rPr>
          <w:rFonts w:ascii="Arial Narrow" w:hAnsi="Arial Narrow"/>
        </w:rPr>
        <w:t>maintenance</w:t>
      </w:r>
      <w:r>
        <w:rPr>
          <w:rFonts w:ascii="Arial Narrow" w:hAnsi="Arial Narrow"/>
          <w:lang w:val="en-GB"/>
        </w:rPr>
        <w:t>)</w:t>
      </w:r>
      <w:r>
        <w:rPr>
          <w:rFonts w:ascii="Arial Narrow" w:hAnsi="Arial Narrow"/>
        </w:rPr>
        <w:t>.</w:t>
      </w:r>
    </w:p>
    <w:p w:rsidR="006B4B69" w:rsidRDefault="006B4B69" w:rsidP="006B4B69">
      <w:pPr>
        <w:ind w:firstLine="720"/>
        <w:jc w:val="both"/>
        <w:rPr>
          <w:rFonts w:ascii="Arial Narrow" w:hAnsi="Arial Narrow"/>
        </w:rPr>
      </w:pPr>
      <w:r w:rsidRPr="002E06BD">
        <w:rPr>
          <w:rFonts w:ascii="Arial Narrow" w:hAnsi="Arial Narrow"/>
        </w:rPr>
        <w:t xml:space="preserve">Съществуват </w:t>
      </w:r>
      <w:r>
        <w:rPr>
          <w:rFonts w:ascii="Arial Narrow" w:hAnsi="Arial Narrow"/>
        </w:rPr>
        <w:t xml:space="preserve">няколко </w:t>
      </w:r>
      <w:r w:rsidRPr="002E06BD">
        <w:rPr>
          <w:rFonts w:ascii="Arial Narrow" w:hAnsi="Arial Narrow"/>
        </w:rPr>
        <w:t>подход</w:t>
      </w:r>
      <w:r>
        <w:rPr>
          <w:rFonts w:ascii="Arial Narrow" w:hAnsi="Arial Narrow"/>
        </w:rPr>
        <w:t>а</w:t>
      </w:r>
      <w:r w:rsidRPr="002E06BD">
        <w:rPr>
          <w:rFonts w:ascii="Arial Narrow" w:hAnsi="Arial Narrow"/>
        </w:rPr>
        <w:t xml:space="preserve"> за разработване на </w:t>
      </w:r>
      <w:r>
        <w:rPr>
          <w:rFonts w:ascii="Arial Narrow" w:hAnsi="Arial Narrow"/>
        </w:rPr>
        <w:t>информационни системи:</w:t>
      </w:r>
    </w:p>
    <w:p w:rsidR="006B4B69" w:rsidRPr="002E06BD" w:rsidRDefault="006B4B69" w:rsidP="006B4B69">
      <w:pPr>
        <w:numPr>
          <w:ilvl w:val="0"/>
          <w:numId w:val="1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Т</w:t>
      </w:r>
      <w:r w:rsidRPr="002E06BD">
        <w:rPr>
          <w:rFonts w:ascii="Arial Narrow" w:hAnsi="Arial Narrow"/>
        </w:rPr>
        <w:t>радиционен подход</w:t>
      </w:r>
    </w:p>
    <w:p w:rsidR="006B4B69" w:rsidRPr="002E06BD" w:rsidRDefault="006B4B69" w:rsidP="006B4B69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2E06BD">
        <w:rPr>
          <w:rFonts w:ascii="Arial Narrow" w:hAnsi="Arial Narrow"/>
        </w:rPr>
        <w:t>Прототипиране</w:t>
      </w:r>
    </w:p>
    <w:p w:rsidR="006B4B69" w:rsidRPr="002E06BD" w:rsidRDefault="006B4B69" w:rsidP="006B4B69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2E06BD">
        <w:rPr>
          <w:rFonts w:ascii="Arial Narrow" w:hAnsi="Arial Narrow"/>
        </w:rPr>
        <w:t>Разработване чрез софтуерни пакети</w:t>
      </w:r>
    </w:p>
    <w:p w:rsidR="006B4B69" w:rsidRDefault="006B4B69" w:rsidP="006B4B69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2E06BD">
        <w:rPr>
          <w:rFonts w:ascii="Arial Narrow" w:hAnsi="Arial Narrow"/>
        </w:rPr>
        <w:t>Разработване от крайния потребител</w:t>
      </w:r>
    </w:p>
    <w:p w:rsidR="006B4B69" w:rsidRPr="002E06BD" w:rsidRDefault="006B4B69" w:rsidP="006B4B69">
      <w:pPr>
        <w:numPr>
          <w:ilvl w:val="0"/>
          <w:numId w:val="11"/>
        </w:num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</w:rPr>
        <w:t xml:space="preserve">Възлагане на външен изпълнител </w:t>
      </w:r>
      <w:r w:rsidRPr="002E06BD">
        <w:rPr>
          <w:rFonts w:ascii="Arial Narrow" w:hAnsi="Arial Narrow"/>
          <w:lang w:val="ru-RU"/>
        </w:rPr>
        <w:t>(</w:t>
      </w:r>
      <w:r>
        <w:rPr>
          <w:rFonts w:ascii="Arial Narrow" w:hAnsi="Arial Narrow"/>
          <w:lang w:val="en-US"/>
        </w:rPr>
        <w:t>outsourcing</w:t>
      </w:r>
      <w:r w:rsidRPr="002E06BD">
        <w:rPr>
          <w:rFonts w:ascii="Arial Narrow" w:hAnsi="Arial Narrow"/>
          <w:lang w:val="ru-RU"/>
        </w:rPr>
        <w:t>)</w:t>
      </w:r>
    </w:p>
    <w:p w:rsidR="006B4B69" w:rsidRDefault="006B4B69" w:rsidP="006B4B69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Следва да се отбележи, че н</w:t>
      </w:r>
      <w:r w:rsidRPr="002E06BD">
        <w:rPr>
          <w:rFonts w:ascii="Arial Narrow" w:hAnsi="Arial Narrow"/>
        </w:rPr>
        <w:t>езависимо от избрания подход</w:t>
      </w:r>
      <w:r>
        <w:rPr>
          <w:rFonts w:ascii="Arial Narrow" w:hAnsi="Arial Narrow"/>
        </w:rPr>
        <w:t>,</w:t>
      </w:r>
      <w:r w:rsidRPr="002E06BD">
        <w:rPr>
          <w:rFonts w:ascii="Arial Narrow" w:hAnsi="Arial Narrow"/>
        </w:rPr>
        <w:t xml:space="preserve"> изграждането на една информационна система преминава през четирите основни фази, </w:t>
      </w:r>
      <w:r>
        <w:rPr>
          <w:rFonts w:ascii="Arial Narrow" w:hAnsi="Arial Narrow"/>
        </w:rPr>
        <w:t>описани</w:t>
      </w:r>
      <w:r w:rsidRPr="002E06BD">
        <w:rPr>
          <w:rFonts w:ascii="Arial Narrow" w:hAnsi="Arial Narrow"/>
        </w:rPr>
        <w:t xml:space="preserve"> по-горе.</w:t>
      </w:r>
    </w:p>
    <w:p w:rsidR="00F27EA8" w:rsidRPr="00F27EA8" w:rsidRDefault="00F27EA8" w:rsidP="00CB069C">
      <w:pPr>
        <w:ind w:firstLine="708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В настоящия моду</w:t>
      </w:r>
      <w:r w:rsidR="006B4B69">
        <w:rPr>
          <w:rFonts w:ascii="Arial Narrow" w:hAnsi="Arial Narrow"/>
          <w:color w:val="000000"/>
        </w:rPr>
        <w:t>л се разглеждат въпроси, свързан</w:t>
      </w:r>
      <w:r>
        <w:rPr>
          <w:rFonts w:ascii="Arial Narrow" w:hAnsi="Arial Narrow"/>
          <w:color w:val="000000"/>
        </w:rPr>
        <w:t xml:space="preserve">и с </w:t>
      </w:r>
      <w:r w:rsidR="006B4B69">
        <w:rPr>
          <w:rFonts w:ascii="Arial Narrow" w:hAnsi="Arial Narrow"/>
          <w:color w:val="000000"/>
        </w:rPr>
        <w:t>подходите за разработване на информационни системи</w:t>
      </w:r>
      <w:r>
        <w:rPr>
          <w:rFonts w:ascii="Arial Narrow" w:hAnsi="Arial Narrow"/>
          <w:color w:val="000000"/>
        </w:rPr>
        <w:t>.</w:t>
      </w:r>
    </w:p>
    <w:sectPr w:rsidR="00F27EA8" w:rsidRPr="00F27EA8" w:rsidSect="00764D57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227"/>
    <w:multiLevelType w:val="hybridMultilevel"/>
    <w:tmpl w:val="194CF2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5776FDF"/>
    <w:multiLevelType w:val="hybridMultilevel"/>
    <w:tmpl w:val="0C183DBA"/>
    <w:lvl w:ilvl="0" w:tplc="040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3223385E"/>
    <w:multiLevelType w:val="hybridMultilevel"/>
    <w:tmpl w:val="79309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239784B"/>
    <w:multiLevelType w:val="hybridMultilevel"/>
    <w:tmpl w:val="423A254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3815B69"/>
    <w:multiLevelType w:val="hybridMultilevel"/>
    <w:tmpl w:val="89D6411E"/>
    <w:lvl w:ilvl="0" w:tplc="63ECCB5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2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D69EF5BA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96B2CC64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8C52A1A0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13948A3E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62ADD5A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85A45A2A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682E0826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5">
    <w:nsid w:val="493D6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95A52B5"/>
    <w:multiLevelType w:val="hybridMultilevel"/>
    <w:tmpl w:val="79BED9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BC3C7D"/>
    <w:multiLevelType w:val="hybridMultilevel"/>
    <w:tmpl w:val="6AF0053C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21E4B94"/>
    <w:multiLevelType w:val="hybridMultilevel"/>
    <w:tmpl w:val="44CE1CA0"/>
    <w:lvl w:ilvl="0" w:tplc="778C9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60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5E10AA">
      <w:start w:val="1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588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E9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C6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EA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40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38A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D0740"/>
    <w:multiLevelType w:val="hybridMultilevel"/>
    <w:tmpl w:val="B226D62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0">
    <w:nsid w:val="7EE20415"/>
    <w:multiLevelType w:val="hybridMultilevel"/>
    <w:tmpl w:val="ADE47606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9B"/>
    <w:rsid w:val="00051BFA"/>
    <w:rsid w:val="00087C65"/>
    <w:rsid w:val="003E530B"/>
    <w:rsid w:val="0042289B"/>
    <w:rsid w:val="00556140"/>
    <w:rsid w:val="0061150F"/>
    <w:rsid w:val="00655AEB"/>
    <w:rsid w:val="006863EB"/>
    <w:rsid w:val="006B4B69"/>
    <w:rsid w:val="00730FC1"/>
    <w:rsid w:val="00764D57"/>
    <w:rsid w:val="009A0782"/>
    <w:rsid w:val="009D6972"/>
    <w:rsid w:val="00A72E3C"/>
    <w:rsid w:val="00CB069C"/>
    <w:rsid w:val="00D41B0C"/>
    <w:rsid w:val="00DA2175"/>
    <w:rsid w:val="00E556BA"/>
    <w:rsid w:val="00F27EA8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4D57"/>
    <w:pPr>
      <w:keepNext/>
      <w:tabs>
        <w:tab w:val="left" w:pos="8505"/>
      </w:tabs>
      <w:ind w:right="-1" w:firstLine="851"/>
      <w:jc w:val="both"/>
      <w:outlineLvl w:val="0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64D57"/>
    <w:pPr>
      <w:keepNext/>
      <w:tabs>
        <w:tab w:val="left" w:pos="8505"/>
      </w:tabs>
      <w:ind w:right="-1" w:firstLine="851"/>
      <w:jc w:val="both"/>
      <w:outlineLvl w:val="0"/>
    </w:pPr>
    <w:rPr>
      <w:rFonts w:ascii="Arial Narrow" w:hAnsi="Arial Narrow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ИНФОРМАЦИОННИ СИСТЕМИ -ОСНОВНИ ПОНЯТИЯ</vt:lpstr>
    </vt:vector>
  </TitlesOfParts>
  <Company>Kr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ИНФОРМАЦИОННИ СИСТЕМИ -ОСНОВНИ ПОНЯТИЯ</dc:title>
  <dc:creator>Rosen</dc:creator>
  <cp:lastModifiedBy>USER</cp:lastModifiedBy>
  <cp:revision>2</cp:revision>
  <dcterms:created xsi:type="dcterms:W3CDTF">2015-04-27T16:54:00Z</dcterms:created>
  <dcterms:modified xsi:type="dcterms:W3CDTF">2015-04-27T16:54:00Z</dcterms:modified>
</cp:coreProperties>
</file>