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986" w:rsidRDefault="00963BEF" w:rsidP="00A6198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bg-BG"/>
        </w:rPr>
      </w:pPr>
      <w:r w:rsidRPr="007E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bg-BG"/>
        </w:rPr>
        <w:t>Compound nouns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br/>
        <w:t>Compound nouns are usually formed by the following combinations.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Noun + noun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</w:t>
      </w:r>
      <w:r w:rsidRPr="007E30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 w:eastAsia="bg-BG"/>
        </w:rPr>
        <w:t>armchair, sunlight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railway, </w:t>
      </w:r>
      <w:r w:rsidR="00A619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notebook,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postman, shoemaker, </w:t>
      </w:r>
      <w:r w:rsidR="00A619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toothbrush, motorcycle,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horsepower, windmill, teaspoon, airman, manservant, screwdriver, etc.</w:t>
      </w:r>
    </w:p>
    <w:p w:rsidR="00963BEF" w:rsidRPr="007E308C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Adjective + noun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shorthand, </w:t>
      </w:r>
      <w:r w:rsidR="00A619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greenhouse, software,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sweetheart, blackboard, stronghold, halfpenny, etc.</w:t>
      </w:r>
    </w:p>
    <w:p w:rsidR="00963BEF" w:rsidRPr="007E308C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Verb + noun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spendthrift, makeshift, breakfast, daredevil, pickpocket, hangman, etc.</w:t>
      </w:r>
    </w:p>
    <w:p w:rsidR="00A61986" w:rsidRDefault="00A61986" w:rsidP="00A619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A61986" w:rsidRDefault="00A61986" w:rsidP="00A619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N</w:t>
      </w:r>
      <w:r w:rsidRPr="00A61986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oun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+</w:t>
      </w:r>
      <w:r w:rsidRPr="00A61986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verb</w:t>
      </w:r>
    </w:p>
    <w:p w:rsidR="00A61986" w:rsidRPr="00A61986" w:rsidRDefault="00A61986" w:rsidP="00A619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Examples:</w:t>
      </w:r>
      <w:r w:rsidRPr="00A6198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 </w:t>
      </w:r>
      <w:r w:rsidRPr="00A61986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rainfall, sunshine, haircut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, etc.</w:t>
      </w:r>
    </w:p>
    <w:p w:rsidR="00963BEF" w:rsidRPr="00A61986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Gerund + noun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 are: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</w:t>
      </w:r>
      <w:r w:rsidR="0071736D" w:rsidRPr="007E30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 w:eastAsia="bg-BG"/>
        </w:rPr>
        <w:t xml:space="preserve">washing machine,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drawing room, blo</w:t>
      </w:r>
      <w:r w:rsidR="0071736D"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t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ting paper, stepping-stone, walking-stick, looking-glass, etc.</w:t>
      </w:r>
    </w:p>
    <w:p w:rsidR="00963BEF" w:rsidRPr="007E308C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Adverb/preposition + noun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</w:t>
      </w: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o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utlaw, afterthought, foresight, bypass, downfall, afternoon</w:t>
      </w:r>
    </w:p>
    <w:p w:rsidR="00963BEF" w:rsidRPr="007E308C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Verb + adverb</w:t>
      </w: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drawback, </w:t>
      </w:r>
      <w:r w:rsidR="00EC75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takeover,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send-off, die-hard, go-between etc.</w:t>
      </w:r>
    </w:p>
    <w:p w:rsidR="00963BEF" w:rsidRPr="007E308C" w:rsidRDefault="00963BEF" w:rsidP="007E30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963BEF" w:rsidRPr="00963BEF" w:rsidRDefault="00963BEF" w:rsidP="007E308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Adverb + verb</w:t>
      </w:r>
    </w:p>
    <w:p w:rsidR="0057040C" w:rsidRDefault="00963BEF" w:rsidP="001E19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r w:rsidRPr="00963BEF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Examples:</w:t>
      </w:r>
      <w:r w:rsidRPr="007E308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 </w:t>
      </w:r>
      <w:r w:rsidR="00EC7555" w:rsidRPr="00EC755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 w:eastAsia="bg-BG"/>
        </w:rPr>
        <w:t>input, output,</w:t>
      </w:r>
      <w:r w:rsidR="00EC755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outset, </w:t>
      </w:r>
      <w:r w:rsidR="00EC75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 xml:space="preserve">outbreak, overthrow, </w:t>
      </w:r>
      <w:r w:rsidRPr="007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bg-BG"/>
        </w:rPr>
        <w:t>upkeep, outcry, income, outcome etc.</w:t>
      </w:r>
    </w:p>
    <w:p w:rsid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</w:p>
    <w:p w:rsidR="001E196B" w:rsidRP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1E1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bg-BG"/>
        </w:rPr>
        <w:t>Compound nouns are either written as:</w:t>
      </w:r>
    </w:p>
    <w:p w:rsidR="001E196B" w:rsidRPr="0013283E" w:rsidRDefault="001E196B" w:rsidP="0013283E">
      <w:pPr>
        <w:pStyle w:val="ListParagraph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separate words: </w:t>
      </w:r>
      <w:r w:rsidRPr="0013283E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orange juice, real estate, post office, car park</w:t>
      </w:r>
      <w:r w:rsidRP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;</w:t>
      </w:r>
    </w:p>
    <w:p w:rsidR="001E196B" w:rsidRPr="0013283E" w:rsidRDefault="001E196B" w:rsidP="0013283E">
      <w:pPr>
        <w:pStyle w:val="ListParagraph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words linked by a hyphen: </w:t>
      </w:r>
      <w:r w:rsidRPr="0013283E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mother-in-law, washing-up, check-in</w:t>
      </w:r>
      <w:r w:rsid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;</w:t>
      </w:r>
    </w:p>
    <w:p w:rsidR="001E196B" w:rsidRPr="0013283E" w:rsidRDefault="001E196B" w:rsidP="0013283E">
      <w:pPr>
        <w:pStyle w:val="ListParagraph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gramStart"/>
      <w:r w:rsidRP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or</w:t>
      </w:r>
      <w:proofErr w:type="gramEnd"/>
      <w:r w:rsidRP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one word: </w:t>
      </w:r>
      <w:r w:rsidRPr="0013283E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classroom, football, bedroom</w:t>
      </w:r>
      <w:r w:rsidRPr="0013283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</w:t>
      </w:r>
    </w:p>
    <w:p w:rsid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bg-BG"/>
        </w:rPr>
      </w:pPr>
    </w:p>
    <w:p w:rsid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bg-BG"/>
        </w:rPr>
      </w:pPr>
      <w:r w:rsidRPr="001E1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bg-BG"/>
        </w:rPr>
        <w:t>It should be noted that compound nouns often have a meaning that is different from the two</w:t>
      </w:r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br/>
      </w:r>
      <w:r w:rsidRPr="001E1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bg-BG"/>
        </w:rPr>
        <w:t xml:space="preserve">separate words. </w:t>
      </w:r>
    </w:p>
    <w:p w:rsid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gramStart"/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a</w:t>
      </w:r>
      <w:proofErr w:type="gramEnd"/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 </w:t>
      </w:r>
      <w:r w:rsidRPr="001E196B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bg-BG"/>
        </w:rPr>
        <w:t>greenhouse</w:t>
      </w:r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 (compound noun) is a place where we grow plants.</w:t>
      </w:r>
    </w:p>
    <w:p w:rsidR="001E196B" w:rsidRDefault="001E196B" w:rsidP="001E19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gramStart"/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a</w:t>
      </w:r>
      <w:proofErr w:type="gramEnd"/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 </w:t>
      </w:r>
      <w:r w:rsidRPr="001E196B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bg-BG"/>
        </w:rPr>
        <w:t>green house</w:t>
      </w:r>
      <w:r w:rsidRPr="001E196B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 (adjective and noun) is simply a house painted green. </w:t>
      </w:r>
    </w:p>
    <w:p w:rsidR="007E59C1" w:rsidRDefault="007E59C1" w:rsidP="001E19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7E59C1" w:rsidRPr="007E59C1" w:rsidRDefault="007E59C1" w:rsidP="001E196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7E59C1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Plural of compound nouns</w:t>
      </w:r>
    </w:p>
    <w:p w:rsidR="007E59C1" w:rsidRDefault="007E59C1" w:rsidP="001E196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E59C1" w:rsidRDefault="007E59C1" w:rsidP="007E59C1">
      <w:pPr>
        <w:pStyle w:val="NormalWeb"/>
        <w:spacing w:before="0" w:beforeAutospacing="0" w:after="0" w:afterAutospacing="0"/>
        <w:rPr>
          <w:color w:val="000000"/>
          <w:lang w:val="en-GB"/>
        </w:rPr>
      </w:pPr>
      <w:r w:rsidRPr="007E59C1">
        <w:rPr>
          <w:color w:val="000000"/>
          <w:lang w:val="en-GB"/>
        </w:rPr>
        <w:t>Inflection marks the compound as a whole, which implies that com</w:t>
      </w:r>
      <w:r>
        <w:rPr>
          <w:color w:val="000000"/>
          <w:lang w:val="en-GB"/>
        </w:rPr>
        <w:t xml:space="preserve">pounding is done first and pluralisation takes place later: the </w:t>
      </w:r>
      <w:r w:rsidRPr="007E59C1">
        <w:rPr>
          <w:i/>
          <w:color w:val="000000"/>
          <w:lang w:val="en-GB"/>
        </w:rPr>
        <w:t>-s</w:t>
      </w:r>
      <w:r>
        <w:rPr>
          <w:color w:val="000000"/>
          <w:lang w:val="en-GB"/>
        </w:rPr>
        <w:t xml:space="preserve"> for plural is added to </w:t>
      </w:r>
      <w:r w:rsidRPr="007E59C1">
        <w:rPr>
          <w:color w:val="000000"/>
          <w:lang w:val="en-GB"/>
        </w:rPr>
        <w:t>the entire word.</w:t>
      </w:r>
    </w:p>
    <w:p w:rsidR="007E59C1" w:rsidRPr="00765EB9" w:rsidRDefault="007E59C1" w:rsidP="007E59C1">
      <w:pPr>
        <w:pStyle w:val="NormalWeb"/>
        <w:numPr>
          <w:ilvl w:val="0"/>
          <w:numId w:val="4"/>
        </w:numPr>
        <w:spacing w:before="0" w:beforeAutospacing="0" w:after="0" w:afterAutospacing="0"/>
        <w:rPr>
          <w:i/>
          <w:color w:val="000000"/>
          <w:lang w:val="en-GB"/>
        </w:rPr>
      </w:pPr>
      <w:r w:rsidRPr="00765EB9">
        <w:rPr>
          <w:i/>
          <w:color w:val="000000"/>
          <w:lang w:val="en-GB"/>
        </w:rPr>
        <w:t>a scissor-handle, a trouser-hanger</w:t>
      </w:r>
      <w:r w:rsidR="00975C54">
        <w:rPr>
          <w:i/>
          <w:color w:val="000000"/>
          <w:lang w:val="en-GB"/>
        </w:rPr>
        <w:t xml:space="preserve"> →</w:t>
      </w:r>
    </w:p>
    <w:p w:rsidR="007E59C1" w:rsidRDefault="007E59C1" w:rsidP="007E59C1">
      <w:pPr>
        <w:pStyle w:val="NormalWeb"/>
        <w:spacing w:before="0" w:beforeAutospacing="0" w:after="0" w:afterAutospacing="0"/>
        <w:rPr>
          <w:color w:val="000000"/>
          <w:lang w:val="en-GB"/>
        </w:rPr>
      </w:pPr>
    </w:p>
    <w:p w:rsidR="007E59C1" w:rsidRPr="007E59C1" w:rsidRDefault="007E59C1" w:rsidP="007E59C1">
      <w:pPr>
        <w:pStyle w:val="NormalWeb"/>
        <w:spacing w:before="0" w:beforeAutospacing="0" w:after="0" w:afterAutospacing="0"/>
        <w:rPr>
          <w:color w:val="000000"/>
          <w:lang w:val="en-GB"/>
        </w:rPr>
      </w:pPr>
      <w:r w:rsidRPr="00765EB9">
        <w:rPr>
          <w:b/>
          <w:color w:val="000000"/>
          <w:lang w:val="en-GB"/>
        </w:rPr>
        <w:t>Headless compounds</w:t>
      </w:r>
      <w:r w:rsidR="00765EB9">
        <w:rPr>
          <w:color w:val="000000"/>
          <w:lang w:val="en-GB"/>
        </w:rPr>
        <w:t xml:space="preserve">: </w:t>
      </w:r>
      <w:r w:rsidRPr="007E59C1">
        <w:rPr>
          <w:color w:val="000000"/>
          <w:lang w:val="en-GB"/>
        </w:rPr>
        <w:t>To inflect these compound nouns for plural, we attach the inflection in the standard fashion to the rightmost constituent of the compound.</w:t>
      </w:r>
    </w:p>
    <w:p w:rsidR="007E59C1" w:rsidRPr="00765EB9" w:rsidRDefault="00765EB9" w:rsidP="00765EB9">
      <w:pPr>
        <w:pStyle w:val="NormalWeb"/>
        <w:numPr>
          <w:ilvl w:val="0"/>
          <w:numId w:val="4"/>
        </w:numPr>
        <w:spacing w:before="0" w:beforeAutospacing="0" w:after="0" w:afterAutospacing="0"/>
        <w:rPr>
          <w:i/>
          <w:color w:val="000000"/>
          <w:lang w:val="en-GB"/>
        </w:rPr>
      </w:pPr>
      <w:r w:rsidRPr="00765EB9">
        <w:rPr>
          <w:i/>
          <w:color w:val="000000"/>
          <w:lang w:val="en-GB"/>
        </w:rPr>
        <w:t>blackbird</w:t>
      </w:r>
      <w:r w:rsidR="007E59C1" w:rsidRPr="00765EB9">
        <w:rPr>
          <w:i/>
          <w:color w:val="000000"/>
          <w:lang w:val="en-GB"/>
        </w:rPr>
        <w:t>, loudmouth, grown-up, merry-go-round, six-year-old, forget-me-not</w:t>
      </w:r>
      <w:r w:rsidR="00975C54">
        <w:rPr>
          <w:i/>
          <w:color w:val="000000"/>
          <w:lang w:val="en-GB"/>
        </w:rPr>
        <w:t xml:space="preserve"> →</w:t>
      </w:r>
    </w:p>
    <w:p w:rsidR="00765EB9" w:rsidRDefault="00765EB9" w:rsidP="007E59C1">
      <w:pPr>
        <w:pStyle w:val="NormalWeb"/>
        <w:spacing w:before="0" w:beforeAutospacing="0" w:after="0" w:afterAutospacing="0"/>
        <w:rPr>
          <w:color w:val="000000"/>
          <w:lang w:val="en-GB"/>
        </w:rPr>
      </w:pPr>
    </w:p>
    <w:p w:rsidR="007E59C1" w:rsidRPr="00765EB9" w:rsidRDefault="007E59C1" w:rsidP="007E59C1">
      <w:pPr>
        <w:pStyle w:val="NormalWeb"/>
        <w:spacing w:before="0" w:beforeAutospacing="0" w:after="0" w:afterAutospacing="0"/>
        <w:rPr>
          <w:b/>
          <w:color w:val="000000"/>
          <w:lang w:val="en-GB"/>
        </w:rPr>
      </w:pPr>
      <w:r w:rsidRPr="00765EB9">
        <w:rPr>
          <w:b/>
          <w:color w:val="000000"/>
          <w:lang w:val="en-GB"/>
        </w:rPr>
        <w:lastRenderedPageBreak/>
        <w:t>Left-headed compounds</w:t>
      </w:r>
    </w:p>
    <w:p w:rsidR="007E59C1" w:rsidRPr="007E59C1" w:rsidRDefault="007E59C1" w:rsidP="007E59C1">
      <w:pPr>
        <w:pStyle w:val="NormalWeb"/>
        <w:spacing w:before="0" w:beforeAutospacing="0" w:after="0" w:afterAutospacing="0"/>
        <w:rPr>
          <w:color w:val="000000"/>
          <w:lang w:val="en-GB"/>
        </w:rPr>
      </w:pPr>
      <w:r w:rsidRPr="007E59C1">
        <w:rPr>
          <w:color w:val="000000"/>
          <w:lang w:val="en-GB"/>
        </w:rPr>
        <w:t>There is a minority of compounds with left-handed heads. They include nouns which form their plural by adding the plural morpheme to the noun in first position, such as the following:</w:t>
      </w:r>
    </w:p>
    <w:p w:rsidR="007E59C1" w:rsidRPr="00765EB9" w:rsidRDefault="007E59C1" w:rsidP="00765EB9">
      <w:pPr>
        <w:pStyle w:val="NormalWeb"/>
        <w:numPr>
          <w:ilvl w:val="0"/>
          <w:numId w:val="4"/>
        </w:numPr>
        <w:spacing w:before="0" w:beforeAutospacing="0" w:after="0" w:afterAutospacing="0"/>
        <w:rPr>
          <w:i/>
          <w:color w:val="000000"/>
          <w:lang w:val="en-GB"/>
        </w:rPr>
      </w:pPr>
      <w:r w:rsidRPr="00765EB9">
        <w:rPr>
          <w:i/>
          <w:color w:val="000000"/>
          <w:lang w:val="en-GB"/>
        </w:rPr>
        <w:t>passer-by, mother-in-law, looker-on, son-in-law</w:t>
      </w:r>
      <w:r w:rsidR="00975C54">
        <w:rPr>
          <w:i/>
          <w:color w:val="000000"/>
          <w:lang w:val="en-GB"/>
        </w:rPr>
        <w:t xml:space="preserve"> →</w:t>
      </w:r>
    </w:p>
    <w:p w:rsidR="00765EB9" w:rsidRDefault="00765EB9" w:rsidP="007E59C1">
      <w:pPr>
        <w:pStyle w:val="NormalWeb"/>
        <w:spacing w:before="0" w:beforeAutospacing="0" w:after="0" w:afterAutospacing="0"/>
        <w:rPr>
          <w:color w:val="000000"/>
          <w:lang w:val="en-GB"/>
        </w:rPr>
      </w:pPr>
    </w:p>
    <w:p w:rsidR="007E59C1" w:rsidRPr="00765EB9" w:rsidRDefault="007E59C1" w:rsidP="007E59C1">
      <w:pPr>
        <w:pStyle w:val="NormalWeb"/>
        <w:spacing w:before="0" w:beforeAutospacing="0" w:after="0" w:afterAutospacing="0"/>
        <w:rPr>
          <w:b/>
          <w:lang w:val="en-GB"/>
        </w:rPr>
      </w:pPr>
      <w:r w:rsidRPr="00765EB9">
        <w:rPr>
          <w:b/>
          <w:lang w:val="en-GB"/>
        </w:rPr>
        <w:t xml:space="preserve">Plural of </w:t>
      </w:r>
      <w:proofErr w:type="spellStart"/>
      <w:r w:rsidRPr="00765EB9">
        <w:rPr>
          <w:b/>
          <w:lang w:val="en-GB"/>
        </w:rPr>
        <w:t>nonhead</w:t>
      </w:r>
      <w:proofErr w:type="spellEnd"/>
      <w:r w:rsidRPr="00765EB9">
        <w:rPr>
          <w:b/>
          <w:lang w:val="en-GB"/>
        </w:rPr>
        <w:t xml:space="preserve"> constituents</w:t>
      </w:r>
    </w:p>
    <w:p w:rsidR="007E59C1" w:rsidRPr="00765EB9" w:rsidRDefault="007E59C1" w:rsidP="007E59C1">
      <w:pPr>
        <w:pStyle w:val="NormalWeb"/>
        <w:spacing w:before="0" w:beforeAutospacing="0" w:after="0" w:afterAutospacing="0"/>
        <w:rPr>
          <w:lang w:val="en-GB"/>
        </w:rPr>
      </w:pPr>
      <w:r w:rsidRPr="00765EB9">
        <w:rPr>
          <w:lang w:val="en-GB"/>
        </w:rPr>
        <w:t>In a number of other compounds their first members carry the plural affix, such as</w:t>
      </w:r>
      <w:r w:rsidR="00765EB9">
        <w:rPr>
          <w:lang w:val="en-GB"/>
        </w:rPr>
        <w:t xml:space="preserve"> </w:t>
      </w:r>
      <w:r w:rsidRPr="00765EB9">
        <w:rPr>
          <w:lang w:val="en-GB"/>
        </w:rPr>
        <w:t>overseas investor, arms merchant</w:t>
      </w:r>
      <w:r w:rsidR="00765EB9">
        <w:rPr>
          <w:lang w:val="en-GB"/>
        </w:rPr>
        <w:t xml:space="preserve">. </w:t>
      </w:r>
    </w:p>
    <w:p w:rsidR="007E59C1" w:rsidRPr="00765EB9" w:rsidRDefault="007E59C1" w:rsidP="007E59C1">
      <w:pPr>
        <w:pStyle w:val="NormalWeb"/>
        <w:spacing w:before="0" w:beforeAutospacing="0" w:after="0" w:afterAutospacing="0"/>
        <w:rPr>
          <w:lang w:val="en-GB"/>
        </w:rPr>
      </w:pPr>
      <w:r w:rsidRPr="00765EB9">
        <w:rPr>
          <w:lang w:val="en-GB"/>
        </w:rPr>
        <w:t xml:space="preserve">In these cases, the plural suffix in </w:t>
      </w:r>
      <w:r w:rsidRPr="00765EB9">
        <w:rPr>
          <w:i/>
          <w:lang w:val="en-GB"/>
        </w:rPr>
        <w:t xml:space="preserve">overseas </w:t>
      </w:r>
      <w:r w:rsidRPr="00765EB9">
        <w:rPr>
          <w:lang w:val="en-GB"/>
        </w:rPr>
        <w:t>and</w:t>
      </w:r>
      <w:r w:rsidRPr="00765EB9">
        <w:rPr>
          <w:i/>
          <w:lang w:val="en-GB"/>
        </w:rPr>
        <w:t xml:space="preserve"> arms </w:t>
      </w:r>
      <w:r w:rsidRPr="00765EB9">
        <w:rPr>
          <w:lang w:val="en-GB"/>
        </w:rPr>
        <w:t xml:space="preserve">marks the plurality of the </w:t>
      </w:r>
      <w:proofErr w:type="spellStart"/>
      <w:r w:rsidRPr="00765EB9">
        <w:rPr>
          <w:lang w:val="en-GB"/>
        </w:rPr>
        <w:t>nonhead</w:t>
      </w:r>
      <w:proofErr w:type="spellEnd"/>
      <w:r w:rsidRPr="00765EB9">
        <w:rPr>
          <w:lang w:val="en-GB"/>
        </w:rPr>
        <w:t xml:space="preserve"> c</w:t>
      </w:r>
      <w:r w:rsidR="00765EB9">
        <w:rPr>
          <w:lang w:val="en-GB"/>
        </w:rPr>
        <w:t>onstituent. In order to pluralis</w:t>
      </w:r>
      <w:r w:rsidRPr="00765EB9">
        <w:rPr>
          <w:lang w:val="en-GB"/>
        </w:rPr>
        <w:t xml:space="preserve">e the whole compound noun, we have to attach the plural </w:t>
      </w:r>
      <w:r w:rsidR="00765EB9">
        <w:rPr>
          <w:lang w:val="en-GB"/>
        </w:rPr>
        <w:t>morpheme</w:t>
      </w:r>
      <w:r w:rsidRPr="00765EB9">
        <w:rPr>
          <w:lang w:val="en-GB"/>
        </w:rPr>
        <w:t xml:space="preserve"> to the head </w:t>
      </w:r>
      <w:r w:rsidR="00765EB9">
        <w:rPr>
          <w:lang w:val="en-GB"/>
        </w:rPr>
        <w:t xml:space="preserve">noun </w:t>
      </w:r>
      <w:r w:rsidRPr="00765EB9">
        <w:rPr>
          <w:lang w:val="en-GB"/>
        </w:rPr>
        <w:t>on the right.</w:t>
      </w:r>
    </w:p>
    <w:p w:rsidR="007E59C1" w:rsidRPr="00765EB9" w:rsidRDefault="007E59C1" w:rsidP="00765EB9">
      <w:pPr>
        <w:pStyle w:val="NormalWeb"/>
        <w:numPr>
          <w:ilvl w:val="0"/>
          <w:numId w:val="4"/>
        </w:numPr>
        <w:spacing w:before="0" w:beforeAutospacing="0" w:after="0" w:afterAutospacing="0"/>
        <w:rPr>
          <w:i/>
          <w:lang w:val="en-GB"/>
        </w:rPr>
      </w:pPr>
      <w:r w:rsidRPr="00765EB9">
        <w:rPr>
          <w:i/>
          <w:lang w:val="en-GB"/>
        </w:rPr>
        <w:t>overseas investor, arms merchant</w:t>
      </w:r>
      <w:r w:rsidR="00975C54">
        <w:rPr>
          <w:i/>
          <w:lang w:val="en-GB"/>
        </w:rPr>
        <w:t xml:space="preserve"> </w:t>
      </w:r>
      <w:r w:rsidR="00975C54">
        <w:rPr>
          <w:i/>
          <w:color w:val="000000"/>
          <w:lang w:val="en-GB"/>
        </w:rPr>
        <w:t>→</w:t>
      </w:r>
    </w:p>
    <w:p w:rsidR="007E59C1" w:rsidRPr="00765EB9" w:rsidRDefault="007E59C1" w:rsidP="007E59C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7E59C1" w:rsidRPr="00765EB9" w:rsidSect="00A6198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B4D65"/>
    <w:multiLevelType w:val="multilevel"/>
    <w:tmpl w:val="A5BEFD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3A5193"/>
    <w:multiLevelType w:val="hybridMultilevel"/>
    <w:tmpl w:val="A58EDB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023A4"/>
    <w:multiLevelType w:val="multilevel"/>
    <w:tmpl w:val="F8B854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9E1728"/>
    <w:multiLevelType w:val="hybridMultilevel"/>
    <w:tmpl w:val="4AC4B5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63BEF"/>
    <w:rsid w:val="0013283E"/>
    <w:rsid w:val="001E196B"/>
    <w:rsid w:val="00253320"/>
    <w:rsid w:val="0057040C"/>
    <w:rsid w:val="0071736D"/>
    <w:rsid w:val="00765EB9"/>
    <w:rsid w:val="007E308C"/>
    <w:rsid w:val="007E59C1"/>
    <w:rsid w:val="00963BEF"/>
    <w:rsid w:val="00975C54"/>
    <w:rsid w:val="00A61986"/>
    <w:rsid w:val="00EC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4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3B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63BEF"/>
    <w:rPr>
      <w:b/>
      <w:bCs/>
    </w:rPr>
  </w:style>
  <w:style w:type="character" w:customStyle="1" w:styleId="apple-converted-space">
    <w:name w:val="apple-converted-space"/>
    <w:basedOn w:val="DefaultParagraphFont"/>
    <w:rsid w:val="00963BEF"/>
  </w:style>
  <w:style w:type="character" w:styleId="Emphasis">
    <w:name w:val="Emphasis"/>
    <w:basedOn w:val="DefaultParagraphFont"/>
    <w:uiPriority w:val="20"/>
    <w:qFormat/>
    <w:rsid w:val="00963BEF"/>
    <w:rPr>
      <w:i/>
      <w:iCs/>
    </w:rPr>
  </w:style>
  <w:style w:type="character" w:customStyle="1" w:styleId="ind-20">
    <w:name w:val="ind-20"/>
    <w:basedOn w:val="DefaultParagraphFont"/>
    <w:rsid w:val="001E196B"/>
  </w:style>
  <w:style w:type="paragraph" w:styleId="ListParagraph">
    <w:name w:val="List Paragraph"/>
    <w:basedOn w:val="Normal"/>
    <w:uiPriority w:val="34"/>
    <w:qFormat/>
    <w:rsid w:val="00132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9C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9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Amelia Mareva</dc:creator>
  <cp:lastModifiedBy>Amelia Mareva</cp:lastModifiedBy>
  <cp:revision>11</cp:revision>
  <dcterms:created xsi:type="dcterms:W3CDTF">2015-02-24T09:09:00Z</dcterms:created>
  <dcterms:modified xsi:type="dcterms:W3CDTF">2015-02-24T09:46:00Z</dcterms:modified>
</cp:coreProperties>
</file>