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430" w:rsidRPr="008E741C" w:rsidRDefault="008E741C" w:rsidP="003E7430">
      <w:pPr>
        <w:spacing w:after="120" w:line="240" w:lineRule="auto"/>
        <w:ind w:left="-357"/>
        <w:jc w:val="center"/>
        <w:outlineLvl w:val="0"/>
        <w:rPr>
          <w:rFonts w:ascii="Arial Narrow" w:eastAsia="Times New Roman" w:hAnsi="Arial Narrow" w:cs="Arial"/>
          <w:b/>
          <w:bCs/>
          <w:color w:val="2A2513"/>
          <w:kern w:val="36"/>
          <w:sz w:val="24"/>
          <w:szCs w:val="24"/>
          <w:lang w:val="en-US" w:eastAsia="bg-BG"/>
        </w:rPr>
      </w:pPr>
      <w:r>
        <w:rPr>
          <w:rFonts w:ascii="Arial Narrow" w:eastAsia="Times New Roman" w:hAnsi="Arial Narrow" w:cs="Arial"/>
          <w:b/>
          <w:bCs/>
          <w:color w:val="FF0000"/>
          <w:kern w:val="36"/>
          <w:sz w:val="24"/>
          <w:szCs w:val="24"/>
          <w:lang w:eastAsia="bg-BG"/>
        </w:rPr>
        <w:t xml:space="preserve">ЛЕКЦИЯ </w:t>
      </w:r>
      <w:r w:rsidR="004D3838">
        <w:rPr>
          <w:rFonts w:ascii="Arial Narrow" w:eastAsia="Times New Roman" w:hAnsi="Arial Narrow" w:cs="Arial"/>
          <w:b/>
          <w:bCs/>
          <w:color w:val="FF0000"/>
          <w:kern w:val="36"/>
          <w:sz w:val="24"/>
          <w:szCs w:val="24"/>
          <w:lang w:val="en-US" w:eastAsia="bg-BG"/>
        </w:rPr>
        <w:t>2</w:t>
      </w:r>
      <w:bookmarkStart w:id="0" w:name="_GoBack"/>
      <w:bookmarkEnd w:id="0"/>
    </w:p>
    <w:p w:rsidR="008E741C" w:rsidRPr="008E741C" w:rsidRDefault="008E741C" w:rsidP="008E741C">
      <w:pPr>
        <w:spacing w:after="0" w:line="320" w:lineRule="atLeast"/>
        <w:ind w:firstLine="567"/>
        <w:jc w:val="center"/>
        <w:rPr>
          <w:rFonts w:ascii="Arial Narrow" w:eastAsia="Times New Roman" w:hAnsi="Arial Narrow" w:cs="Times New Roman"/>
          <w:b/>
          <w:smallCaps/>
          <w:color w:val="FF0000"/>
          <w:sz w:val="24"/>
          <w:szCs w:val="24"/>
          <w:lang w:eastAsia="bg-BG"/>
        </w:rPr>
      </w:pPr>
      <w:r w:rsidRPr="008E741C">
        <w:rPr>
          <w:rFonts w:ascii="Arial Narrow" w:eastAsia="Times New Roman" w:hAnsi="Arial Narrow" w:cs="Times New Roman"/>
          <w:b/>
          <w:smallCaps/>
          <w:color w:val="FF0000"/>
          <w:sz w:val="24"/>
          <w:szCs w:val="24"/>
          <w:lang w:eastAsia="bg-BG"/>
        </w:rPr>
        <w:t xml:space="preserve">КЛАСИФИКАЦИЯ НА ИНФОРМАЦИОННИТЕ СИСТЕМИ ПО </w:t>
      </w:r>
    </w:p>
    <w:p w:rsidR="008E741C" w:rsidRPr="008E741C" w:rsidRDefault="008E741C" w:rsidP="008E741C">
      <w:pPr>
        <w:keepNext/>
        <w:tabs>
          <w:tab w:val="left" w:pos="8505"/>
        </w:tabs>
        <w:spacing w:after="120" w:line="320" w:lineRule="atLeast"/>
        <w:ind w:firstLine="567"/>
        <w:jc w:val="center"/>
        <w:outlineLvl w:val="0"/>
        <w:rPr>
          <w:rFonts w:ascii="Arial Narrow" w:eastAsia="Times New Roman" w:hAnsi="Arial Narrow" w:cs="Times New Roman"/>
          <w:b/>
          <w:smallCaps/>
          <w:color w:val="FF0000"/>
          <w:spacing w:val="20"/>
          <w:sz w:val="24"/>
          <w:szCs w:val="24"/>
          <w:lang w:eastAsia="bg-BG"/>
        </w:rPr>
      </w:pPr>
      <w:r w:rsidRPr="008E741C">
        <w:rPr>
          <w:rFonts w:ascii="Arial Narrow" w:eastAsia="Times New Roman" w:hAnsi="Arial Narrow" w:cs="Times New Roman"/>
          <w:b/>
          <w:smallCaps/>
          <w:color w:val="FF0000"/>
          <w:sz w:val="24"/>
          <w:szCs w:val="24"/>
          <w:lang w:eastAsia="bg-BG"/>
        </w:rPr>
        <w:t>ФУНКЦИОНАЛНИ ОБЛАСТИ</w:t>
      </w:r>
    </w:p>
    <w:p w:rsidR="008E741C" w:rsidRPr="008E741C" w:rsidRDefault="008E741C" w:rsidP="008E741C">
      <w:pPr>
        <w:spacing w:after="0" w:line="320" w:lineRule="atLeast"/>
        <w:ind w:firstLine="567"/>
        <w:jc w:val="both"/>
        <w:rPr>
          <w:rFonts w:ascii="Arial Narrow" w:eastAsia="Times New Roman" w:hAnsi="Arial Narrow" w:cs="Times New Roman"/>
          <w:sz w:val="24"/>
          <w:szCs w:val="24"/>
          <w:lang w:eastAsia="bg-BG"/>
        </w:rPr>
      </w:pPr>
      <w:r w:rsidRPr="008E741C">
        <w:rPr>
          <w:rFonts w:ascii="Arial Narrow" w:eastAsia="Times New Roman" w:hAnsi="Arial Narrow" w:cs="Times New Roman"/>
          <w:sz w:val="24"/>
          <w:szCs w:val="24"/>
          <w:lang w:eastAsia="bg-BG"/>
        </w:rPr>
        <w:t>Съвременният електронен бизнес предполага интензивното използване на глобалната мрежа съвместно с други технологии и форми на комуникация, което дава възможност за провеждането на разнообразни бизнес инициативи. Той поддържа електронна търговия, съвместна работа и Уеб-базирани бизнес процеси както в рамките на самата организация, така и с нейните бизнес партньори. Под “електронна търговия” се разбира маркетинг, обслужване, покупки, продажби на стоки, услуги и информация с помощта на Интернет. Електронният бизнес обхваща електронната търговия и включва в своите рамки сложни приложения, които подпомагат различни негови дейности. Понастоящем много организации използват информационни технологии за разработването интегрирани информационни системи, които обслужват по няколко функционални области, за да подобрят съответните бизнес процеси. Подобни системи позволяват стратегическо използване на новите технологии за споделяне на информационните ресурси и подобряване на ефективността на отделните бизнес процеси. Забелязва се тенденция на преход от старомодните информационни системи, обслужващи единствена функционална област и работещи на големи машини към клиент-сървър приложения, осигуряващи цялостно информационно обслужване, които да обслужват по няколко бизнес функции.</w:t>
      </w:r>
    </w:p>
    <w:p w:rsidR="008E741C" w:rsidRPr="008E741C" w:rsidRDefault="008E741C" w:rsidP="008E741C">
      <w:pPr>
        <w:spacing w:after="0" w:line="320" w:lineRule="atLeast"/>
        <w:ind w:firstLine="567"/>
        <w:jc w:val="both"/>
        <w:rPr>
          <w:rFonts w:ascii="Arial Narrow" w:eastAsia="Times New Roman" w:hAnsi="Arial Narrow" w:cs="Times New Roman"/>
          <w:sz w:val="24"/>
          <w:szCs w:val="24"/>
          <w:lang w:eastAsia="bg-BG"/>
        </w:rPr>
      </w:pPr>
      <w:r w:rsidRPr="008E741C">
        <w:rPr>
          <w:rFonts w:ascii="Arial Narrow" w:eastAsia="Times New Roman" w:hAnsi="Arial Narrow" w:cs="Times New Roman"/>
          <w:sz w:val="24"/>
          <w:szCs w:val="24"/>
          <w:lang w:eastAsia="bg-BG"/>
        </w:rPr>
        <w:t>Информационните системи се класифицират по функционални области.</w:t>
      </w:r>
      <w:r w:rsidRPr="008E741C">
        <w:rPr>
          <w:rFonts w:ascii="Arial Narrow" w:eastAsia="Times New Roman" w:hAnsi="Arial Narrow" w:cs="Times New Roman"/>
          <w:sz w:val="24"/>
          <w:szCs w:val="20"/>
          <w:lang w:eastAsia="bg-BG"/>
        </w:rPr>
        <w:t xml:space="preserve"> Основните функции на организацията – производство, маркетинг и продажби, управление на човешките ресурси, финанси и счетоводство - се поддържат от обособени системи.</w:t>
      </w:r>
    </w:p>
    <w:p w:rsidR="008E741C" w:rsidRPr="008E741C" w:rsidRDefault="008E741C" w:rsidP="008E741C">
      <w:pPr>
        <w:spacing w:after="0" w:line="320" w:lineRule="atLeast"/>
        <w:ind w:firstLine="567"/>
        <w:jc w:val="both"/>
        <w:rPr>
          <w:rFonts w:ascii="Arial Narrow" w:eastAsia="Times New Roman" w:hAnsi="Arial Narrow" w:cs="Times New Roman"/>
          <w:sz w:val="24"/>
          <w:szCs w:val="24"/>
          <w:lang w:eastAsia="bg-BG"/>
        </w:rPr>
      </w:pPr>
      <w:r w:rsidRPr="008E741C">
        <w:rPr>
          <w:rFonts w:ascii="Arial Narrow" w:eastAsia="Times New Roman" w:hAnsi="Arial Narrow" w:cs="Times New Roman"/>
          <w:sz w:val="24"/>
          <w:szCs w:val="24"/>
          <w:lang w:eastAsia="bg-BG"/>
        </w:rPr>
        <w:t>В зависимост от функционалните области, които обслужват информационните системи могат да се разделят на две големи групи:</w:t>
      </w:r>
    </w:p>
    <w:p w:rsidR="008E741C" w:rsidRPr="008E741C" w:rsidRDefault="008E741C" w:rsidP="008E741C">
      <w:pPr>
        <w:numPr>
          <w:ilvl w:val="0"/>
          <w:numId w:val="1"/>
        </w:numPr>
        <w:spacing w:after="0" w:line="320" w:lineRule="atLeast"/>
        <w:jc w:val="both"/>
        <w:rPr>
          <w:rFonts w:ascii="Arial Narrow" w:eastAsia="Times New Roman" w:hAnsi="Arial Narrow" w:cs="Times New Roman"/>
          <w:sz w:val="24"/>
          <w:szCs w:val="24"/>
          <w:lang w:eastAsia="bg-BG"/>
        </w:rPr>
      </w:pPr>
      <w:r w:rsidRPr="008E741C">
        <w:rPr>
          <w:rFonts w:ascii="Arial Narrow" w:eastAsia="Times New Roman" w:hAnsi="Arial Narrow" w:cs="Times New Roman"/>
          <w:sz w:val="24"/>
          <w:szCs w:val="24"/>
          <w:lang w:eastAsia="bg-BG"/>
        </w:rPr>
        <w:t>Функционални информационни системи</w:t>
      </w:r>
    </w:p>
    <w:p w:rsidR="008E741C" w:rsidRPr="008E741C" w:rsidRDefault="008E741C" w:rsidP="008E741C">
      <w:pPr>
        <w:numPr>
          <w:ilvl w:val="0"/>
          <w:numId w:val="1"/>
        </w:numPr>
        <w:spacing w:after="0" w:line="320" w:lineRule="atLeast"/>
        <w:jc w:val="both"/>
        <w:rPr>
          <w:rFonts w:ascii="Arial Narrow" w:eastAsia="Times New Roman" w:hAnsi="Arial Narrow" w:cs="Times New Roman"/>
          <w:sz w:val="24"/>
          <w:szCs w:val="24"/>
          <w:lang w:eastAsia="bg-BG"/>
        </w:rPr>
      </w:pPr>
      <w:r w:rsidRPr="008E741C">
        <w:rPr>
          <w:rFonts w:ascii="Arial Narrow" w:eastAsia="Times New Roman" w:hAnsi="Arial Narrow" w:cs="Times New Roman"/>
          <w:sz w:val="24"/>
          <w:szCs w:val="24"/>
          <w:lang w:eastAsia="bg-BG"/>
        </w:rPr>
        <w:t>Интегрирани организационни приложения</w:t>
      </w:r>
    </w:p>
    <w:p w:rsidR="00444231" w:rsidRDefault="004D3838"/>
    <w:sectPr w:rsidR="004442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5C46BD"/>
    <w:multiLevelType w:val="hybridMultilevel"/>
    <w:tmpl w:val="26249594"/>
    <w:lvl w:ilvl="0" w:tplc="0409000F">
      <w:start w:val="1"/>
      <w:numFmt w:val="decimal"/>
      <w:lvlText w:val="%1."/>
      <w:lvlJc w:val="left"/>
      <w:pPr>
        <w:tabs>
          <w:tab w:val="num" w:pos="1080"/>
        </w:tabs>
        <w:ind w:left="108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430"/>
    <w:rsid w:val="0032637E"/>
    <w:rsid w:val="003D4255"/>
    <w:rsid w:val="003E7430"/>
    <w:rsid w:val="004D3838"/>
    <w:rsid w:val="008E741C"/>
    <w:rsid w:val="00A109B7"/>
    <w:rsid w:val="00F1561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4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4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2015-02-22T09:31:00Z</dcterms:created>
  <dcterms:modified xsi:type="dcterms:W3CDTF">2015-02-22T09:31:00Z</dcterms:modified>
</cp:coreProperties>
</file>