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A5" w:rsidRDefault="005D75A5" w:rsidP="005D75A5">
      <w:pPr>
        <w:spacing w:before="100" w:beforeAutospacing="1" w:after="100" w:afterAutospacing="1"/>
      </w:pPr>
      <w:r>
        <w:rPr>
          <w:b/>
          <w:bCs/>
          <w:color w:val="1A1A1A"/>
          <w:sz w:val="32"/>
          <w:szCs w:val="32"/>
        </w:rPr>
        <w:t>Dear NBU Students,</w:t>
      </w:r>
    </w:p>
    <w:p w:rsidR="005D75A5" w:rsidRDefault="005D75A5" w:rsidP="005D75A5">
      <w:pPr>
        <w:spacing w:before="100" w:beforeAutospacing="1" w:after="100" w:afterAutospacing="1"/>
      </w:pPr>
      <w:r>
        <w:rPr>
          <w:rFonts w:ascii="Arial" w:hAnsi="Arial" w:cs="Arial"/>
          <w:color w:val="1A1A1A"/>
          <w:sz w:val="26"/>
          <w:szCs w:val="26"/>
        </w:rPr>
        <w:t> </w:t>
      </w:r>
    </w:p>
    <w:p w:rsidR="005D75A5" w:rsidRDefault="005D75A5" w:rsidP="005D75A5">
      <w:pPr>
        <w:spacing w:before="100" w:beforeAutospacing="1" w:after="100" w:afterAutospacing="1"/>
      </w:pPr>
      <w:r>
        <w:rPr>
          <w:b/>
          <w:bCs/>
          <w:color w:val="1A1A1A"/>
          <w:sz w:val="32"/>
          <w:szCs w:val="32"/>
        </w:rPr>
        <w:t>Apply now to the London School of Economics SU Alternative Investments Conference 2014 before the 4th of December 2013 on </w:t>
      </w:r>
      <w:hyperlink r:id="rId4" w:tgtFrame="_blank" w:history="1">
        <w:r>
          <w:rPr>
            <w:rStyle w:val="Hyperlink"/>
            <w:b/>
            <w:bCs/>
            <w:color w:val="103CC0"/>
            <w:sz w:val="32"/>
            <w:szCs w:val="32"/>
          </w:rPr>
          <w:t>www.lseaic.com</w:t>
        </w:r>
      </w:hyperlink>
    </w:p>
    <w:p w:rsidR="005D75A5" w:rsidRDefault="005D75A5" w:rsidP="005D75A5">
      <w:pPr>
        <w:spacing w:before="100" w:beforeAutospacing="1" w:after="100" w:afterAutospacing="1"/>
      </w:pPr>
      <w:r>
        <w:rPr>
          <w:rFonts w:ascii="Arial" w:hAnsi="Arial" w:cs="Arial"/>
          <w:color w:val="1A1A1A"/>
          <w:sz w:val="26"/>
          <w:szCs w:val="26"/>
        </w:rPr>
        <w:t> </w:t>
      </w:r>
    </w:p>
    <w:p w:rsidR="005D75A5" w:rsidRDefault="005D75A5" w:rsidP="005D75A5">
      <w:pPr>
        <w:spacing w:before="100" w:beforeAutospacing="1" w:after="100" w:afterAutospacing="1"/>
        <w:ind w:right="3520"/>
        <w:jc w:val="both"/>
      </w:pPr>
      <w:r>
        <w:rPr>
          <w:b/>
          <w:bCs/>
          <w:color w:val="1A1A1A"/>
          <w:sz w:val="32"/>
          <w:szCs w:val="32"/>
        </w:rPr>
        <w:t>So what is the LSE SU Alternative Investments Conference?</w:t>
      </w:r>
    </w:p>
    <w:p w:rsidR="005D75A5" w:rsidRDefault="005D75A5" w:rsidP="005D75A5">
      <w:pPr>
        <w:spacing w:before="100" w:beforeAutospacing="1" w:after="100" w:afterAutospacing="1"/>
      </w:pPr>
      <w:r>
        <w:rPr>
          <w:b/>
          <w:bCs/>
          <w:color w:val="1A1A1A"/>
          <w:sz w:val="26"/>
          <w:szCs w:val="26"/>
        </w:rPr>
        <w:t> </w:t>
      </w:r>
    </w:p>
    <w:p w:rsidR="005D75A5" w:rsidRDefault="005D75A5" w:rsidP="005D75A5">
      <w:pPr>
        <w:spacing w:before="100" w:beforeAutospacing="1" w:after="100" w:afterAutospacing="1"/>
      </w:pPr>
      <w:r>
        <w:rPr>
          <w:color w:val="1A1A1A"/>
          <w:sz w:val="26"/>
          <w:szCs w:val="26"/>
        </w:rPr>
        <w:t>The LSE SU Alternative Investments Conference is the world's largest student-run conference on hedge funds and private equity, bringing together over </w:t>
      </w:r>
      <w:r>
        <w:rPr>
          <w:b/>
          <w:bCs/>
          <w:color w:val="1A1A1A"/>
          <w:sz w:val="26"/>
          <w:szCs w:val="26"/>
        </w:rPr>
        <w:t>50 speakers </w:t>
      </w:r>
      <w:r>
        <w:rPr>
          <w:color w:val="1A1A1A"/>
          <w:sz w:val="26"/>
          <w:szCs w:val="26"/>
        </w:rPr>
        <w:t>and</w:t>
      </w:r>
      <w:r>
        <w:rPr>
          <w:b/>
          <w:bCs/>
          <w:color w:val="1A1A1A"/>
          <w:sz w:val="26"/>
          <w:szCs w:val="26"/>
        </w:rPr>
        <w:t> 350 delegates</w:t>
      </w:r>
      <w:r>
        <w:rPr>
          <w:color w:val="1A1A1A"/>
          <w:sz w:val="26"/>
          <w:szCs w:val="26"/>
        </w:rPr>
        <w:t> from across the world. We are delighted to confirm an incredible line-up of speakers this year:</w:t>
      </w:r>
    </w:p>
    <w:p w:rsidR="005D75A5" w:rsidRDefault="005D75A5" w:rsidP="005D75A5">
      <w:pPr>
        <w:spacing w:before="100" w:beforeAutospacing="1" w:after="240"/>
      </w:pPr>
      <w:r>
        <w:rPr>
          <w:color w:val="1A1A1A"/>
          <w:sz w:val="26"/>
          <w:szCs w:val="26"/>
        </w:rPr>
        <w:t>- David Rubenstein, Co-Founder of </w:t>
      </w:r>
      <w:r>
        <w:rPr>
          <w:b/>
          <w:bCs/>
          <w:color w:val="1A1A1A"/>
          <w:sz w:val="26"/>
          <w:szCs w:val="26"/>
        </w:rPr>
        <w:t>The Carlyle Group</w:t>
      </w:r>
    </w:p>
    <w:p w:rsidR="005D75A5" w:rsidRDefault="005D75A5" w:rsidP="005D75A5">
      <w:pPr>
        <w:spacing w:before="100" w:beforeAutospacing="1" w:after="240"/>
      </w:pPr>
      <w:r>
        <w:rPr>
          <w:color w:val="1A1A1A"/>
          <w:sz w:val="26"/>
          <w:szCs w:val="26"/>
        </w:rPr>
        <w:t>- Kyle Bass, Principal of</w:t>
      </w:r>
      <w:r>
        <w:rPr>
          <w:b/>
          <w:bCs/>
          <w:color w:val="1A1A1A"/>
          <w:sz w:val="26"/>
          <w:szCs w:val="26"/>
        </w:rPr>
        <w:t> Hayman Capital Management</w:t>
      </w:r>
    </w:p>
    <w:p w:rsidR="005D75A5" w:rsidRDefault="005D75A5" w:rsidP="005D75A5">
      <w:pPr>
        <w:spacing w:before="100" w:beforeAutospacing="1" w:after="240"/>
      </w:pPr>
      <w:r>
        <w:rPr>
          <w:color w:val="1A1A1A"/>
          <w:sz w:val="26"/>
          <w:szCs w:val="26"/>
        </w:rPr>
        <w:t>- James Chanos, Founder and Principal of </w:t>
      </w:r>
      <w:r>
        <w:rPr>
          <w:b/>
          <w:bCs/>
          <w:color w:val="1A1A1A"/>
          <w:sz w:val="26"/>
          <w:szCs w:val="26"/>
        </w:rPr>
        <w:t>Kynikos Associates</w:t>
      </w:r>
    </w:p>
    <w:p w:rsidR="005D75A5" w:rsidRDefault="005D75A5" w:rsidP="005D75A5">
      <w:pPr>
        <w:spacing w:before="100" w:beforeAutospacing="1" w:after="240"/>
      </w:pPr>
      <w:r>
        <w:rPr>
          <w:color w:val="1A1A1A"/>
          <w:sz w:val="26"/>
          <w:szCs w:val="26"/>
        </w:rPr>
        <w:t>- Randall Dillard, Co-Founder and CIO, </w:t>
      </w:r>
      <w:r>
        <w:rPr>
          <w:b/>
          <w:bCs/>
          <w:color w:val="1A1A1A"/>
          <w:sz w:val="26"/>
          <w:szCs w:val="26"/>
        </w:rPr>
        <w:t>Liongate Capital Management</w:t>
      </w:r>
    </w:p>
    <w:p w:rsidR="005D75A5" w:rsidRDefault="005D75A5" w:rsidP="005D75A5">
      <w:pPr>
        <w:spacing w:before="100" w:beforeAutospacing="1" w:after="240"/>
      </w:pPr>
      <w:r>
        <w:rPr>
          <w:color w:val="1A1A1A"/>
          <w:sz w:val="26"/>
          <w:szCs w:val="26"/>
        </w:rPr>
        <w:t>- Farhan Sharraff, CIO - Equities at </w:t>
      </w:r>
      <w:r>
        <w:rPr>
          <w:b/>
          <w:bCs/>
          <w:color w:val="1A1A1A"/>
          <w:sz w:val="26"/>
          <w:szCs w:val="26"/>
        </w:rPr>
        <w:t>Guggenheim Partners</w:t>
      </w:r>
    </w:p>
    <w:p w:rsidR="005D75A5" w:rsidRDefault="005D75A5" w:rsidP="005D75A5">
      <w:pPr>
        <w:spacing w:before="100" w:beforeAutospacing="1" w:after="240"/>
      </w:pPr>
      <w:r>
        <w:rPr>
          <w:color w:val="1A1A1A"/>
          <w:sz w:val="26"/>
          <w:szCs w:val="26"/>
        </w:rPr>
        <w:t>- Marc Lasry, CEO and Co-Founder of </w:t>
      </w:r>
      <w:r>
        <w:rPr>
          <w:b/>
          <w:bCs/>
          <w:color w:val="1A1A1A"/>
          <w:sz w:val="26"/>
          <w:szCs w:val="26"/>
        </w:rPr>
        <w:t>Avenue Capital</w:t>
      </w:r>
    </w:p>
    <w:p w:rsidR="005D75A5" w:rsidRDefault="005D75A5" w:rsidP="005D75A5">
      <w:pPr>
        <w:spacing w:before="100" w:beforeAutospacing="1" w:after="240"/>
      </w:pPr>
      <w:r>
        <w:rPr>
          <w:color w:val="1A1A1A"/>
          <w:sz w:val="26"/>
          <w:szCs w:val="26"/>
        </w:rPr>
        <w:t>- David Allen, Managing Director at </w:t>
      </w:r>
      <w:r>
        <w:rPr>
          <w:b/>
          <w:bCs/>
          <w:color w:val="1A1A1A"/>
          <w:sz w:val="26"/>
          <w:szCs w:val="26"/>
        </w:rPr>
        <w:t>CPP Investment Board</w:t>
      </w:r>
    </w:p>
    <w:p w:rsidR="005D75A5" w:rsidRDefault="005D75A5" w:rsidP="005D75A5">
      <w:pPr>
        <w:spacing w:before="100" w:beforeAutospacing="1" w:after="240"/>
      </w:pPr>
      <w:r>
        <w:rPr>
          <w:color w:val="1A1A1A"/>
          <w:sz w:val="26"/>
          <w:szCs w:val="26"/>
        </w:rPr>
        <w:t>- Hugh Langmuir, Managing Partner at</w:t>
      </w:r>
      <w:r>
        <w:rPr>
          <w:b/>
          <w:bCs/>
          <w:color w:val="1A1A1A"/>
          <w:sz w:val="26"/>
          <w:szCs w:val="26"/>
        </w:rPr>
        <w:t> Cinven</w:t>
      </w:r>
    </w:p>
    <w:p w:rsidR="005D75A5" w:rsidRDefault="005D75A5" w:rsidP="005D75A5">
      <w:pPr>
        <w:spacing w:before="100" w:beforeAutospacing="1" w:after="240"/>
      </w:pPr>
      <w:r>
        <w:rPr>
          <w:color w:val="1A1A1A"/>
          <w:sz w:val="26"/>
          <w:szCs w:val="26"/>
        </w:rPr>
        <w:t>- Johannes Huth, General Partner at </w:t>
      </w:r>
      <w:r>
        <w:rPr>
          <w:b/>
          <w:bCs/>
          <w:color w:val="1A1A1A"/>
          <w:sz w:val="26"/>
          <w:szCs w:val="26"/>
        </w:rPr>
        <w:t>Kohlberg Kravis Roberts</w:t>
      </w:r>
    </w:p>
    <w:p w:rsidR="005D75A5" w:rsidRDefault="005D75A5" w:rsidP="005D75A5">
      <w:pPr>
        <w:spacing w:before="100" w:beforeAutospacing="1" w:after="100" w:afterAutospacing="1"/>
      </w:pPr>
      <w:r>
        <w:rPr>
          <w:color w:val="1A1A1A"/>
          <w:sz w:val="26"/>
          <w:szCs w:val="26"/>
        </w:rPr>
        <w:t>Students of the NBU  are encouraged to apply to attend this unique conference which is not only a great learning opportunity but, as past delegates can confirm, a fantastic </w:t>
      </w:r>
      <w:r>
        <w:rPr>
          <w:b/>
          <w:bCs/>
          <w:color w:val="1A1A1A"/>
          <w:sz w:val="26"/>
          <w:szCs w:val="26"/>
        </w:rPr>
        <w:t>networking </w:t>
      </w:r>
      <w:r>
        <w:rPr>
          <w:color w:val="1A1A1A"/>
          <w:sz w:val="26"/>
          <w:szCs w:val="26"/>
        </w:rPr>
        <w:t>experience that could lead to the </w:t>
      </w:r>
      <w:r>
        <w:rPr>
          <w:b/>
          <w:bCs/>
          <w:color w:val="1A1A1A"/>
          <w:sz w:val="26"/>
          <w:szCs w:val="26"/>
        </w:rPr>
        <w:t>possibility of internships/full time jobs</w:t>
      </w:r>
      <w:r>
        <w:rPr>
          <w:color w:val="1A1A1A"/>
          <w:sz w:val="26"/>
          <w:szCs w:val="26"/>
        </w:rPr>
        <w:t> in one of the most competitive industries. All applicant CV’s are reviewed by our professional recruiting firm as well as by our sponsors, including Liongate Capital Management, Canada Pension Plan Investment Board, Bain &amp; Company, Guggenheim and many more.</w:t>
      </w:r>
    </w:p>
    <w:p w:rsidR="005D75A5" w:rsidRDefault="005D75A5" w:rsidP="005D75A5">
      <w:pPr>
        <w:spacing w:before="100" w:beforeAutospacing="1" w:after="100" w:afterAutospacing="1"/>
      </w:pPr>
      <w:r>
        <w:rPr>
          <w:rFonts w:ascii="Arial" w:hAnsi="Arial" w:cs="Arial"/>
          <w:color w:val="1A1A1A"/>
          <w:sz w:val="26"/>
          <w:szCs w:val="26"/>
        </w:rPr>
        <w:t> </w:t>
      </w:r>
    </w:p>
    <w:p w:rsidR="005D75A5" w:rsidRDefault="005D75A5" w:rsidP="005D75A5">
      <w:pPr>
        <w:spacing w:before="100" w:beforeAutospacing="1" w:after="100" w:afterAutospacing="1"/>
      </w:pPr>
      <w:r>
        <w:rPr>
          <w:b/>
          <w:bCs/>
          <w:color w:val="1A1A1A"/>
          <w:sz w:val="26"/>
          <w:szCs w:val="26"/>
        </w:rPr>
        <w:lastRenderedPageBreak/>
        <w:t>Where?</w:t>
      </w:r>
      <w:r>
        <w:rPr>
          <w:color w:val="1A1A1A"/>
          <w:sz w:val="26"/>
          <w:szCs w:val="26"/>
        </w:rPr>
        <w:t> Marriott Hotel London Grosvenor Square</w:t>
      </w:r>
    </w:p>
    <w:p w:rsidR="005D75A5" w:rsidRDefault="005D75A5" w:rsidP="005D75A5">
      <w:pPr>
        <w:spacing w:before="100" w:beforeAutospacing="1" w:after="100" w:afterAutospacing="1"/>
      </w:pPr>
      <w:r>
        <w:rPr>
          <w:rFonts w:ascii="Arial" w:hAnsi="Arial" w:cs="Arial"/>
          <w:color w:val="1A1A1A"/>
          <w:sz w:val="26"/>
          <w:szCs w:val="26"/>
        </w:rPr>
        <w:t> </w:t>
      </w:r>
    </w:p>
    <w:p w:rsidR="005D75A5" w:rsidRDefault="005D75A5" w:rsidP="005D75A5">
      <w:pPr>
        <w:spacing w:before="100" w:beforeAutospacing="1" w:after="100" w:afterAutospacing="1"/>
      </w:pPr>
      <w:r>
        <w:rPr>
          <w:b/>
          <w:bCs/>
          <w:color w:val="1A1A1A"/>
          <w:sz w:val="26"/>
          <w:szCs w:val="26"/>
        </w:rPr>
        <w:t>When?</w:t>
      </w:r>
      <w:r>
        <w:rPr>
          <w:color w:val="1A1A1A"/>
          <w:sz w:val="26"/>
          <w:szCs w:val="26"/>
        </w:rPr>
        <w:t> January 20</w:t>
      </w:r>
      <w:r>
        <w:rPr>
          <w:color w:val="1A1A1A"/>
          <w:sz w:val="26"/>
          <w:szCs w:val="26"/>
          <w:vertAlign w:val="superscript"/>
        </w:rPr>
        <w:t>th</w:t>
      </w:r>
      <w:r>
        <w:rPr>
          <w:color w:val="1A1A1A"/>
          <w:sz w:val="26"/>
          <w:szCs w:val="26"/>
        </w:rPr>
        <w:t> and 21</w:t>
      </w:r>
      <w:r>
        <w:rPr>
          <w:color w:val="1A1A1A"/>
          <w:sz w:val="26"/>
          <w:szCs w:val="26"/>
          <w:vertAlign w:val="superscript"/>
        </w:rPr>
        <w:t>st</w:t>
      </w:r>
      <w:r>
        <w:rPr>
          <w:color w:val="1A1A1A"/>
          <w:sz w:val="26"/>
          <w:szCs w:val="26"/>
        </w:rPr>
        <w:t>, 2014</w:t>
      </w:r>
    </w:p>
    <w:p w:rsidR="005D75A5" w:rsidRDefault="005D75A5" w:rsidP="005D75A5">
      <w:pPr>
        <w:spacing w:before="100" w:beforeAutospacing="1" w:after="100" w:afterAutospacing="1"/>
      </w:pPr>
      <w:r>
        <w:rPr>
          <w:rFonts w:ascii="Arial" w:hAnsi="Arial" w:cs="Arial"/>
          <w:color w:val="1A1A1A"/>
          <w:sz w:val="26"/>
          <w:szCs w:val="26"/>
        </w:rPr>
        <w:t> </w:t>
      </w:r>
    </w:p>
    <w:p w:rsidR="005D75A5" w:rsidRDefault="005D75A5" w:rsidP="005D75A5">
      <w:pPr>
        <w:spacing w:before="100" w:beforeAutospacing="1" w:after="100" w:afterAutospacing="1"/>
      </w:pPr>
      <w:r>
        <w:rPr>
          <w:b/>
          <w:bCs/>
          <w:color w:val="1A1A1A"/>
          <w:sz w:val="26"/>
          <w:szCs w:val="26"/>
        </w:rPr>
        <w:t>Why Register?</w:t>
      </w:r>
    </w:p>
    <w:p w:rsidR="005D75A5" w:rsidRDefault="005D75A5" w:rsidP="005D75A5">
      <w:pPr>
        <w:spacing w:before="100" w:beforeAutospacing="1" w:after="100" w:afterAutospacing="1"/>
      </w:pPr>
      <w:r>
        <w:rPr>
          <w:rFonts w:ascii="Arial" w:hAnsi="Arial" w:cs="Arial"/>
          <w:color w:val="1A1A1A"/>
          <w:sz w:val="26"/>
          <w:szCs w:val="26"/>
        </w:rPr>
        <w:t> </w:t>
      </w:r>
    </w:p>
    <w:p w:rsidR="005D75A5" w:rsidRDefault="005D75A5" w:rsidP="005D75A5">
      <w:pPr>
        <w:spacing w:before="100" w:beforeAutospacing="1" w:after="100" w:afterAutospacing="1"/>
      </w:pPr>
      <w:r>
        <w:rPr>
          <w:color w:val="1A1A1A"/>
          <w:sz w:val="26"/>
          <w:szCs w:val="26"/>
        </w:rPr>
        <w:t>If you are interested in </w:t>
      </w:r>
      <w:r>
        <w:rPr>
          <w:b/>
          <w:bCs/>
          <w:color w:val="1A1A1A"/>
          <w:sz w:val="26"/>
          <w:szCs w:val="26"/>
        </w:rPr>
        <w:t>Private Equity</w:t>
      </w:r>
      <w:r>
        <w:rPr>
          <w:color w:val="1A1A1A"/>
          <w:sz w:val="26"/>
          <w:szCs w:val="26"/>
        </w:rPr>
        <w:t> or </w:t>
      </w:r>
      <w:r>
        <w:rPr>
          <w:b/>
          <w:bCs/>
          <w:color w:val="1A1A1A"/>
          <w:sz w:val="26"/>
          <w:szCs w:val="26"/>
        </w:rPr>
        <w:t>Hedge Funds</w:t>
      </w:r>
      <w:r>
        <w:rPr>
          <w:color w:val="1A1A1A"/>
          <w:sz w:val="26"/>
          <w:szCs w:val="26"/>
        </w:rPr>
        <w:t>, this is the place to be! You will have the opportunity to hear the insights of leading industry luminaries and increase job opportunities through networking. Several of last year’s attendees got interviews and jobs thanks to the networking provided by the Conference.</w:t>
      </w:r>
    </w:p>
    <w:p w:rsidR="005D75A5" w:rsidRDefault="005D75A5" w:rsidP="005D75A5">
      <w:pPr>
        <w:spacing w:before="100" w:beforeAutospacing="1" w:after="100" w:afterAutospacing="1"/>
      </w:pPr>
      <w:r>
        <w:rPr>
          <w:rFonts w:ascii="Arial" w:hAnsi="Arial" w:cs="Arial"/>
          <w:color w:val="1A1A1A"/>
          <w:sz w:val="26"/>
          <w:szCs w:val="26"/>
        </w:rPr>
        <w:t> </w:t>
      </w:r>
    </w:p>
    <w:p w:rsidR="005D75A5" w:rsidRDefault="005D75A5" w:rsidP="005D75A5">
      <w:pPr>
        <w:spacing w:before="100" w:beforeAutospacing="1" w:after="100" w:afterAutospacing="1"/>
      </w:pPr>
      <w:r>
        <w:rPr>
          <w:color w:val="1A1A1A"/>
          <w:sz w:val="26"/>
          <w:szCs w:val="26"/>
        </w:rPr>
        <w:t>Visit our website </w:t>
      </w:r>
      <w:hyperlink r:id="rId5" w:tgtFrame="_blank" w:history="1">
        <w:r>
          <w:rPr>
            <w:rStyle w:val="Hyperlink"/>
            <w:color w:val="103CC0"/>
            <w:sz w:val="26"/>
            <w:szCs w:val="26"/>
          </w:rPr>
          <w:t>www.lseaic.com</w:t>
        </w:r>
      </w:hyperlink>
      <w:r>
        <w:rPr>
          <w:color w:val="1A1A1A"/>
          <w:sz w:val="26"/>
          <w:szCs w:val="26"/>
        </w:rPr>
        <w:t> to find out more about this amazing opportunity and to register (CV drop). </w:t>
      </w:r>
      <w:r>
        <w:rPr>
          <w:b/>
          <w:bCs/>
          <w:color w:val="1A1A1A"/>
          <w:sz w:val="26"/>
          <w:szCs w:val="26"/>
        </w:rPr>
        <w:t>Deadline for applications</w:t>
      </w:r>
      <w:r>
        <w:rPr>
          <w:color w:val="1A1A1A"/>
          <w:sz w:val="26"/>
          <w:szCs w:val="26"/>
        </w:rPr>
        <w:t> is </w:t>
      </w:r>
      <w:r>
        <w:rPr>
          <w:b/>
          <w:bCs/>
          <w:color w:val="1A1A1A"/>
          <w:sz w:val="26"/>
          <w:szCs w:val="26"/>
        </w:rPr>
        <w:t>midnight GMT on Wednesday, 4 December</w:t>
      </w:r>
      <w:r>
        <w:rPr>
          <w:color w:val="1A1A1A"/>
          <w:sz w:val="26"/>
          <w:szCs w:val="26"/>
        </w:rPr>
        <w:t>, but do apply early as application for a delegate seat is very competitive. In 2013, we received over </w:t>
      </w:r>
      <w:r>
        <w:rPr>
          <w:b/>
          <w:bCs/>
          <w:color w:val="1A1A1A"/>
          <w:sz w:val="26"/>
          <w:szCs w:val="26"/>
        </w:rPr>
        <w:t>5,000</w:t>
      </w:r>
      <w:r>
        <w:rPr>
          <w:color w:val="1A1A1A"/>
          <w:sz w:val="26"/>
          <w:szCs w:val="26"/>
        </w:rPr>
        <w:t> applications for </w:t>
      </w:r>
      <w:r>
        <w:rPr>
          <w:b/>
          <w:bCs/>
          <w:color w:val="1A1A1A"/>
          <w:sz w:val="26"/>
          <w:szCs w:val="26"/>
        </w:rPr>
        <w:t>350 seats </w:t>
      </w:r>
      <w:r>
        <w:rPr>
          <w:color w:val="1A1A1A"/>
          <w:sz w:val="26"/>
          <w:szCs w:val="26"/>
        </w:rPr>
        <w:t>and we expect even higher application figures for the 2014 Conference. Take your chance and </w:t>
      </w:r>
      <w:r>
        <w:rPr>
          <w:b/>
          <w:bCs/>
          <w:color w:val="1A1A1A"/>
          <w:sz w:val="26"/>
          <w:szCs w:val="26"/>
        </w:rPr>
        <w:t>APPLY TODAY!</w:t>
      </w:r>
    </w:p>
    <w:p w:rsidR="005D75A5" w:rsidRDefault="005D75A5" w:rsidP="005D75A5">
      <w:pPr>
        <w:spacing w:before="100" w:beforeAutospacing="1" w:after="100" w:afterAutospacing="1"/>
      </w:pPr>
      <w:r>
        <w:rPr>
          <w:rFonts w:ascii="Arial" w:hAnsi="Arial" w:cs="Arial"/>
          <w:color w:val="1A1A1A"/>
          <w:sz w:val="26"/>
          <w:szCs w:val="26"/>
        </w:rPr>
        <w:t> </w:t>
      </w:r>
    </w:p>
    <w:p w:rsidR="005D75A5" w:rsidRDefault="005D75A5" w:rsidP="005D75A5">
      <w:pPr>
        <w:spacing w:before="100" w:beforeAutospacing="1" w:after="100" w:afterAutospacing="1"/>
      </w:pPr>
      <w:r>
        <w:rPr>
          <w:color w:val="1A1A1A"/>
          <w:sz w:val="26"/>
          <w:szCs w:val="26"/>
        </w:rPr>
        <w:t>Thank you for your attention! Please feel free to reach out to me at </w:t>
      </w:r>
      <w:hyperlink r:id="rId6" w:tgtFrame="_blank" w:history="1">
        <w:r>
          <w:rPr>
            <w:rStyle w:val="Hyperlink"/>
            <w:sz w:val="26"/>
            <w:szCs w:val="26"/>
          </w:rPr>
          <w:t>iliyan.zlatkov@lseaic.com</w:t>
        </w:r>
      </w:hyperlink>
      <w:r>
        <w:rPr>
          <w:color w:val="1A1A1A"/>
          <w:sz w:val="26"/>
          <w:szCs w:val="26"/>
        </w:rPr>
        <w:t> if you have any questions regarding the Conference.</w:t>
      </w:r>
    </w:p>
    <w:p w:rsidR="005D75A5" w:rsidRDefault="005D75A5" w:rsidP="005D75A5">
      <w:pPr>
        <w:spacing w:before="100" w:beforeAutospacing="1" w:after="100" w:afterAutospacing="1"/>
      </w:pPr>
      <w:r>
        <w:rPr>
          <w:color w:val="1A1A1A"/>
          <w:sz w:val="26"/>
          <w:szCs w:val="26"/>
        </w:rPr>
        <w:t> </w:t>
      </w:r>
    </w:p>
    <w:p w:rsidR="005D75A5" w:rsidRDefault="005D75A5" w:rsidP="005D75A5">
      <w:pPr>
        <w:spacing w:before="100" w:beforeAutospacing="1" w:after="100" w:afterAutospacing="1"/>
      </w:pPr>
      <w:r>
        <w:rPr>
          <w:color w:val="1A1A1A"/>
          <w:sz w:val="26"/>
          <w:szCs w:val="26"/>
        </w:rPr>
        <w:t>Kind regards,</w:t>
      </w:r>
    </w:p>
    <w:p w:rsidR="005D75A5" w:rsidRDefault="005D75A5" w:rsidP="005D75A5">
      <w:pPr>
        <w:spacing w:before="100" w:beforeAutospacing="1" w:after="100" w:afterAutospacing="1"/>
      </w:pPr>
    </w:p>
    <w:p w:rsidR="005D75A5" w:rsidRDefault="005D75A5" w:rsidP="005D75A5">
      <w:pPr>
        <w:spacing w:before="100" w:beforeAutospacing="1" w:after="100" w:afterAutospacing="1"/>
      </w:pPr>
      <w:r>
        <w:rPr>
          <w:color w:val="1A1A1A"/>
          <w:sz w:val="26"/>
          <w:szCs w:val="26"/>
        </w:rPr>
        <w:t>Iliyan Zlatkov</w:t>
      </w:r>
    </w:p>
    <w:p w:rsidR="00C801B2" w:rsidRDefault="00C801B2"/>
    <w:sectPr w:rsidR="00C801B2" w:rsidSect="00995640">
      <w:pgSz w:w="11907" w:h="16839" w:code="9"/>
      <w:pgMar w:top="1152" w:right="201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D75A5"/>
    <w:rsid w:val="000B3C18"/>
    <w:rsid w:val="001767E0"/>
    <w:rsid w:val="002216F7"/>
    <w:rsid w:val="00375ADC"/>
    <w:rsid w:val="003C7565"/>
    <w:rsid w:val="00431267"/>
    <w:rsid w:val="004535E4"/>
    <w:rsid w:val="00592C06"/>
    <w:rsid w:val="005D75A5"/>
    <w:rsid w:val="006225B5"/>
    <w:rsid w:val="006A5A25"/>
    <w:rsid w:val="008C334F"/>
    <w:rsid w:val="00931E64"/>
    <w:rsid w:val="00995640"/>
    <w:rsid w:val="00B95AB5"/>
    <w:rsid w:val="00BB5143"/>
    <w:rsid w:val="00C801B2"/>
    <w:rsid w:val="00CE71A8"/>
    <w:rsid w:val="00D14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5A5"/>
    <w:rPr>
      <w:color w:val="0000FF"/>
      <w:u w:val="single"/>
    </w:rPr>
  </w:style>
</w:styles>
</file>

<file path=word/webSettings.xml><?xml version="1.0" encoding="utf-8"?>
<w:webSettings xmlns:r="http://schemas.openxmlformats.org/officeDocument/2006/relationships" xmlns:w="http://schemas.openxmlformats.org/wordprocessingml/2006/main">
  <w:divs>
    <w:div w:id="4236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iyan.zlatkov@lseaic.com" TargetMode="External"/><Relationship Id="rId5" Type="http://schemas.openxmlformats.org/officeDocument/2006/relationships/hyperlink" Target="http://www.lseaic.com/" TargetMode="External"/><Relationship Id="rId4" Type="http://schemas.openxmlformats.org/officeDocument/2006/relationships/hyperlink" Target="http://www.lsea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Company>Grizli777</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diablo7@abv.bg</dc:creator>
  <cp:lastModifiedBy>diablo7@abv.bg</cp:lastModifiedBy>
  <cp:revision>1</cp:revision>
  <dcterms:created xsi:type="dcterms:W3CDTF">2013-11-05T15:22:00Z</dcterms:created>
  <dcterms:modified xsi:type="dcterms:W3CDTF">2013-11-05T15:22:00Z</dcterms:modified>
</cp:coreProperties>
</file>