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91" w:rsidRPr="00FA0F91" w:rsidRDefault="00DC27E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АХЕМЕНИДСКА ПЕРСИЯ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657E0E" w:rsidRDefault="00FA0F91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>1. История на Персия.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Сродни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мидийски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и персийски племена идват на Иранското плато около края на ІІ и началото на І хил. пр. Хр. – те са известни от средата на 9 в. пр. Хр. от асирийските документи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(област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Парсуа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553 г. пр. Хр. Кир ІІ вдига въстание срещу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мидийците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независима персийска държава. 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>Строи н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ова столица –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Пасаргада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546 г. пр. Хр. Кир превзема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Сарди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Йонийските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градове също изпадат в зависимост от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9F0159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525 г. пр. Хр. синът му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Камбис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завладява Египет.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>Дарий</w:t>
      </w:r>
      <w:proofErr w:type="spellEnd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І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(522-486 г. пр. Хр.) – потомък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Ахемен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от тук -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Ахемениди</w:t>
      </w:r>
      <w:proofErr w:type="spellEnd"/>
    </w:p>
    <w:p w:rsidR="009F0159" w:rsidRDefault="00FA0F91" w:rsidP="00FA0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старапиите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>административно-данъчни и военни области</w:t>
      </w:r>
    </w:p>
    <w:p w:rsidR="00FA0F91" w:rsidRPr="00FA0F91" w:rsidRDefault="009F0159" w:rsidP="00FA0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въвежда </w:t>
      </w:r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>общ паричен данък;</w:t>
      </w:r>
    </w:p>
    <w:p w:rsidR="00FA0F91" w:rsidRPr="00FA0F91" w:rsidRDefault="00FA0F91" w:rsidP="00FA0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единна монета – златният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дарик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, тежи 8,4 г.</w:t>
      </w:r>
    </w:p>
    <w:p w:rsidR="00FA0F91" w:rsidRPr="00FA0F91" w:rsidRDefault="00FA0F91" w:rsidP="00FA0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староперсийско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писмо – клинопис на базата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акадски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>, напомня по-скоро азбука, отколкото сричково писмо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първоначално за надписите са се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използва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ли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арамейски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акадски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еламски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по-късно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арамейският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става езикът на канцеларията</w:t>
      </w:r>
    </w:p>
    <w:p w:rsidR="00FA0F91" w:rsidRPr="00FA0F91" w:rsidRDefault="00FA0F91" w:rsidP="00FA0F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основава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Персеполис</w:t>
      </w:r>
      <w:proofErr w:type="spellEnd"/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657E0E" w:rsidRDefault="00FA0F91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4D40A9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Първи походи на </w:t>
      </w:r>
      <w:proofErr w:type="spellStart"/>
      <w:r w:rsidR="004D40A9" w:rsidRPr="00657E0E">
        <w:rPr>
          <w:rFonts w:ascii="Times New Roman" w:hAnsi="Times New Roman" w:cs="Times New Roman"/>
          <w:b/>
          <w:sz w:val="24"/>
          <w:szCs w:val="24"/>
          <w:lang w:val="bg-BG"/>
        </w:rPr>
        <w:t>персите</w:t>
      </w:r>
      <w:proofErr w:type="spellEnd"/>
      <w:r w:rsidR="004D40A9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Балканите.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Поход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Дарий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срещу скитите (514 или 511 г. пр. Хр.) – неуспешен; преминава през тракийска територия. Оставя военачалника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Мегаб</w:t>
      </w:r>
      <w:r>
        <w:rPr>
          <w:rFonts w:ascii="Times New Roman" w:hAnsi="Times New Roman" w:cs="Times New Roman"/>
          <w:sz w:val="24"/>
          <w:szCs w:val="24"/>
          <w:lang w:val="bg-BG"/>
        </w:rPr>
        <w:t>юкс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 да покори Тракия. Насочва се на запад – персийският контрол е главно по северно егейското крайбрежие. Изпраща пратеници при македонския цар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Аминтас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І. Македония става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полу</w:t>
      </w:r>
      <w:proofErr w:type="spellEnd"/>
      <w:r w:rsidRPr="00FA0F91">
        <w:rPr>
          <w:rFonts w:ascii="Times New Roman" w:hAnsi="Times New Roman" w:cs="Times New Roman"/>
          <w:sz w:val="24"/>
          <w:szCs w:val="24"/>
        </w:rPr>
        <w:t>-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васално царство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Много се спори дали има персийска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сатрапия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на Балканите. Някои автори смятат, че споменатия народ </w:t>
      </w:r>
      <w:proofErr w:type="spellStart"/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>скудра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в персийските надписи са именно траките и балканските жители. Няма никакви сведения за балканска персийска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сатрапия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персийски крепости и опорни пунктове са 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Дорискос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(царска крепост; остава най-дълго под персийска власт) и 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Ейон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на устието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римон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военно-морска база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40A9" w:rsidRPr="00657E0E" w:rsidRDefault="004D40A9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3. </w:t>
      </w:r>
      <w:proofErr w:type="spellStart"/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>Йонийско</w:t>
      </w:r>
      <w:proofErr w:type="spellEnd"/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въстание.</w:t>
      </w:r>
    </w:p>
    <w:p w:rsidR="00FA0F91" w:rsidRPr="00FA0F91" w:rsidRDefault="004D40A9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Въстание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милетския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тиран</w:t>
      </w:r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>Аристагорас</w:t>
      </w:r>
      <w:proofErr w:type="spellEnd"/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срещу </w:t>
      </w:r>
      <w:proofErr w:type="spellStart"/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="00FA0F91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499 г. пр. Хр.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F0159" w:rsidRPr="00FA0F91">
        <w:rPr>
          <w:rFonts w:ascii="Times New Roman" w:hAnsi="Times New Roman" w:cs="Times New Roman"/>
          <w:sz w:val="24"/>
          <w:szCs w:val="24"/>
          <w:lang w:val="bg-BG"/>
        </w:rPr>
        <w:t>Аристагорас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 поход срещу о.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Наксос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от името на персийския цар – проваля се и за да не бъде наказан от царя, подбужда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йонийските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градове към бунт. </w:t>
      </w:r>
      <w:r w:rsidR="00DC27E1">
        <w:rPr>
          <w:rFonts w:ascii="Times New Roman" w:hAnsi="Times New Roman" w:cs="Times New Roman"/>
          <w:sz w:val="24"/>
          <w:szCs w:val="24"/>
          <w:lang w:val="bg-BG"/>
        </w:rPr>
        <w:t xml:space="preserve">Само Атина и </w:t>
      </w:r>
      <w:proofErr w:type="spellStart"/>
      <w:r w:rsidR="00DC27E1">
        <w:rPr>
          <w:rFonts w:ascii="Times New Roman" w:hAnsi="Times New Roman" w:cs="Times New Roman"/>
          <w:sz w:val="24"/>
          <w:szCs w:val="24"/>
          <w:lang w:val="bg-BG"/>
        </w:rPr>
        <w:t>Ере</w:t>
      </w:r>
      <w:r w:rsidR="009F0159" w:rsidRPr="00FA0F91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DC27E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0159" w:rsidRPr="00FA0F91">
        <w:rPr>
          <w:rFonts w:ascii="Times New Roman" w:hAnsi="Times New Roman" w:cs="Times New Roman"/>
          <w:sz w:val="24"/>
          <w:szCs w:val="24"/>
          <w:lang w:val="bg-BG"/>
        </w:rPr>
        <w:t>я</w:t>
      </w:r>
      <w:proofErr w:type="spellEnd"/>
      <w:r w:rsidR="009F0159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му изпращат помощ.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През 498 г. пр. Хр. превземат и опожаряват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Сарди</w:t>
      </w:r>
      <w:proofErr w:type="spellEnd"/>
      <w:r w:rsidR="00DC27E1">
        <w:rPr>
          <w:rFonts w:ascii="Times New Roman" w:hAnsi="Times New Roman" w:cs="Times New Roman"/>
          <w:sz w:val="24"/>
          <w:szCs w:val="24"/>
          <w:lang w:val="bg-BG"/>
        </w:rPr>
        <w:t xml:space="preserve"> и храма на </w:t>
      </w:r>
      <w:proofErr w:type="spellStart"/>
      <w:r w:rsidR="00DC27E1">
        <w:rPr>
          <w:rFonts w:ascii="Times New Roman" w:hAnsi="Times New Roman" w:cs="Times New Roman"/>
          <w:sz w:val="24"/>
          <w:szCs w:val="24"/>
          <w:lang w:val="bg-BG"/>
        </w:rPr>
        <w:t>Кюбебе</w:t>
      </w:r>
      <w:proofErr w:type="spellEnd"/>
      <w:r w:rsidR="00DC27E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DC27E1">
        <w:rPr>
          <w:rFonts w:ascii="Times New Roman" w:hAnsi="Times New Roman" w:cs="Times New Roman"/>
          <w:sz w:val="24"/>
          <w:szCs w:val="24"/>
          <w:lang w:val="bg-BG"/>
        </w:rPr>
        <w:t>Херодот</w:t>
      </w:r>
      <w:proofErr w:type="spellEnd"/>
      <w:r w:rsidR="00DC27E1">
        <w:rPr>
          <w:rFonts w:ascii="Times New Roman" w:hAnsi="Times New Roman" w:cs="Times New Roman"/>
          <w:sz w:val="24"/>
          <w:szCs w:val="24"/>
          <w:lang w:val="bg-BG"/>
        </w:rPr>
        <w:t xml:space="preserve"> 5.102)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C27E1">
        <w:rPr>
          <w:rFonts w:ascii="Times New Roman" w:hAnsi="Times New Roman" w:cs="Times New Roman"/>
          <w:sz w:val="24"/>
          <w:szCs w:val="24"/>
          <w:lang w:val="bg-BG"/>
        </w:rPr>
        <w:t xml:space="preserve"> Последното служи за повод на персийския цар да нападне Елада – да накаже гърците, в частност атиняните и </w:t>
      </w:r>
      <w:proofErr w:type="spellStart"/>
      <w:r w:rsidR="00DC27E1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DC27E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Start"/>
      <w:r w:rsidR="00DC27E1">
        <w:rPr>
          <w:rFonts w:ascii="Times New Roman" w:hAnsi="Times New Roman" w:cs="Times New Roman"/>
          <w:sz w:val="24"/>
          <w:szCs w:val="24"/>
          <w:lang w:val="bg-BG"/>
        </w:rPr>
        <w:t>трейците</w:t>
      </w:r>
      <w:proofErr w:type="spellEnd"/>
      <w:r w:rsidR="00DC27E1">
        <w:rPr>
          <w:rFonts w:ascii="Times New Roman" w:hAnsi="Times New Roman" w:cs="Times New Roman"/>
          <w:sz w:val="24"/>
          <w:szCs w:val="24"/>
          <w:lang w:val="bg-BG"/>
        </w:rPr>
        <w:t>, за изгарянето на храма.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Разгромени от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A0F91">
        <w:rPr>
          <w:rFonts w:ascii="Times New Roman" w:hAnsi="Times New Roman" w:cs="Times New Roman"/>
          <w:sz w:val="24"/>
          <w:szCs w:val="24"/>
        </w:rPr>
        <w:t xml:space="preserve"> 494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г. пр. Хр.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След обсада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Милет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превзет и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опожарен, а населението му – депортирано във вътрешността на империята.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657E0E" w:rsidRDefault="00657E0E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>. Първи персийски походи срещу Елада.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492 г. пр. Хр. наказателен поход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Мардоний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зет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Дарий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, срещу гръцките градове. Движи се по Егейското крайбрежи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, следван от флота. Остава гарнизони в стратегическите пунктове.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Край Атон флотата му е сполетяна от свирепа буря и почти унищожена, а сухопътната му войска е нападната през нощта от траките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бриги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– понася големи загуби.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>Нов поход през 490 г. пр. Хр.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, начело с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Датис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Артаферн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4D40A9">
        <w:rPr>
          <w:rFonts w:ascii="Times New Roman" w:hAnsi="Times New Roman" w:cs="Times New Roman"/>
          <w:sz w:val="24"/>
          <w:szCs w:val="24"/>
          <w:lang w:val="bg-BG"/>
        </w:rPr>
        <w:t>само по море,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 голям флот.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Поводът е да накажат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Еретрия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и Атина, които са оказали помощ на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йонийците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. Стигат до Евбея и опустошават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Еретрия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– от там към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Атика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Стигат до Маратон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 (на ок. 40 км. от Атина)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Спарта отказва да изпрати помощ на атиняните. </w:t>
      </w:r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Елините побеждават </w:t>
      </w:r>
      <w:proofErr w:type="spellStart"/>
      <w:r w:rsidR="009F0159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="009F01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Основна заслуга за победата има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Милтиад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Млади, син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Кимон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657E0E" w:rsidRDefault="00657E0E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Походът на </w:t>
      </w:r>
      <w:proofErr w:type="spellStart"/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>Ксеркс</w:t>
      </w:r>
      <w:proofErr w:type="spellEnd"/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срещу Елада. 480 г. пр. Хр. 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След първите персийски походи на политическата сцена на Атина се издига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Темистокъл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Успява да убеди атиняните да насочат усилията си към създаване на мощен флот и към използване на укрепеното пристанище в Пирея. Добивът от сребърните рудници 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Ла</w:t>
      </w:r>
      <w:r>
        <w:rPr>
          <w:rFonts w:ascii="Times New Roman" w:hAnsi="Times New Roman" w:cs="Times New Roman"/>
          <w:sz w:val="24"/>
          <w:szCs w:val="24"/>
          <w:lang w:val="bg-BG"/>
        </w:rPr>
        <w:t>врион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влага в строеж на флот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(заради заплаха от съседния о-в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Егина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FA0F91" w:rsidRPr="003D37DB" w:rsidRDefault="00FA0F91" w:rsidP="00FA0F91">
      <w:pPr>
        <w:rPr>
          <w:rFonts w:ascii="Times New Roman" w:hAnsi="Times New Roman" w:cs="Times New Roman"/>
          <w:sz w:val="24"/>
          <w:szCs w:val="24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Поход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Ксеркс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през 480 г. пр. Хр. по суша и по море</w:t>
      </w:r>
      <w:r w:rsidR="004D40A9">
        <w:rPr>
          <w:rFonts w:ascii="Times New Roman" w:hAnsi="Times New Roman" w:cs="Times New Roman"/>
          <w:sz w:val="24"/>
          <w:szCs w:val="24"/>
          <w:lang w:val="bg-BG"/>
        </w:rPr>
        <w:t xml:space="preserve"> заедно с </w:t>
      </w:r>
      <w:proofErr w:type="spellStart"/>
      <w:r w:rsidR="004D40A9">
        <w:rPr>
          <w:rFonts w:ascii="Times New Roman" w:hAnsi="Times New Roman" w:cs="Times New Roman"/>
          <w:sz w:val="24"/>
          <w:szCs w:val="24"/>
          <w:lang w:val="bg-BG"/>
        </w:rPr>
        <w:t>Мардониос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Сухопътната армия следва трасето на </w:t>
      </w:r>
      <w:r w:rsidR="004D40A9">
        <w:rPr>
          <w:rFonts w:ascii="Times New Roman" w:hAnsi="Times New Roman" w:cs="Times New Roman"/>
          <w:sz w:val="24"/>
          <w:szCs w:val="24"/>
          <w:lang w:val="bg-BG"/>
        </w:rPr>
        <w:t xml:space="preserve">по-ранния поход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Мардониос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4D2C">
        <w:rPr>
          <w:rFonts w:ascii="Times New Roman" w:hAnsi="Times New Roman" w:cs="Times New Roman"/>
          <w:sz w:val="24"/>
          <w:szCs w:val="24"/>
          <w:lang w:val="bg-BG"/>
        </w:rPr>
        <w:t xml:space="preserve"> Някои от елинските градове в Тесалия, </w:t>
      </w:r>
      <w:proofErr w:type="spellStart"/>
      <w:r w:rsidR="00734D2C">
        <w:rPr>
          <w:rFonts w:ascii="Times New Roman" w:hAnsi="Times New Roman" w:cs="Times New Roman"/>
          <w:sz w:val="24"/>
          <w:szCs w:val="24"/>
          <w:lang w:val="bg-BG"/>
        </w:rPr>
        <w:t>Тива</w:t>
      </w:r>
      <w:proofErr w:type="spellEnd"/>
      <w:r w:rsidR="00734D2C">
        <w:rPr>
          <w:rFonts w:ascii="Times New Roman" w:hAnsi="Times New Roman" w:cs="Times New Roman"/>
          <w:sz w:val="24"/>
          <w:szCs w:val="24"/>
          <w:lang w:val="bg-BG"/>
        </w:rPr>
        <w:t xml:space="preserve"> например, са на страната на </w:t>
      </w:r>
      <w:proofErr w:type="spellStart"/>
      <w:r w:rsidR="00734D2C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="0073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Решават да им дадат сражение на границата на Северна и Средна Гърция при прохода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Термопили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 Спартанският цар Леонид</w:t>
      </w:r>
      <w:r>
        <w:rPr>
          <w:rFonts w:ascii="Times New Roman" w:hAnsi="Times New Roman" w:cs="Times New Roman"/>
          <w:sz w:val="24"/>
          <w:szCs w:val="24"/>
          <w:lang w:val="bg-BG"/>
        </w:rPr>
        <w:t>(ас)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 300 спартанци и подкрепления от други градове.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ги заобикалят по планинска пътека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>, нападат ги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7DB"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гръб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и ги избиват.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По инициатива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Темистокъл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– масова мобилизация на населението, евакуация на жените, децата и старците на о-в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Саламин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влизат в Атина и я опожаряват. Решават да дадат морска битка край пролива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Саламин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Победа на атиняните, персийският флот се оттегля. Сухопътната персийска армия се оттегля на север, начело с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Мардониос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479 г. пр. Хр. решаващата битка при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Платея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(на грани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цата между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Атика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Беотия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Павс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аний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(спартанец) е главнокомандващ на гръцките сили – разбиват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Мардониос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е убит. По същото време и морска битка край нос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Мюкале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недалече от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Милет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Спечелена благодарение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Ксантип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, бащата на Перикъл.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По настояване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Темистокъл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се възстановяват разрушените от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укрепления на Атина; на него принадлежи планът за изграждане на т.нар. Дълги стени, свързващи Атина с Пирея – 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за да има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сигурен достъп до пристанището.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Темистокъл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остракиран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Павзаний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убит по обвинение в държавна измяна.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>Делоски</w:t>
      </w:r>
      <w:proofErr w:type="spellEnd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морски съюз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(478 г. пр. Хр.) – атинските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съюзници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плащат </w:t>
      </w:r>
      <w:proofErr w:type="spellStart"/>
      <w:r w:rsidRPr="00FA0F91">
        <w:rPr>
          <w:rFonts w:ascii="Times New Roman" w:hAnsi="Times New Roman" w:cs="Times New Roman"/>
          <w:b/>
          <w:i/>
          <w:sz w:val="24"/>
          <w:szCs w:val="24"/>
          <w:lang w:val="bg-BG"/>
        </w:rPr>
        <w:t>фóрос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паричен данък или предоставят кораби на флота. </w:t>
      </w:r>
      <w:r w:rsidR="0047415D">
        <w:rPr>
          <w:rFonts w:ascii="Times New Roman" w:hAnsi="Times New Roman" w:cs="Times New Roman"/>
          <w:sz w:val="24"/>
          <w:szCs w:val="24"/>
          <w:lang w:val="bg-BG"/>
        </w:rPr>
        <w:t xml:space="preserve">Общата каса се намира на о. </w:t>
      </w:r>
      <w:proofErr w:type="spellStart"/>
      <w:r w:rsidR="0047415D">
        <w:rPr>
          <w:rFonts w:ascii="Times New Roman" w:hAnsi="Times New Roman" w:cs="Times New Roman"/>
          <w:sz w:val="24"/>
          <w:szCs w:val="24"/>
          <w:lang w:val="bg-BG"/>
        </w:rPr>
        <w:t>Делос</w:t>
      </w:r>
      <w:proofErr w:type="spellEnd"/>
      <w:r w:rsidR="004741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Морска хегемония на Атина</w:t>
      </w:r>
      <w:r w:rsidR="0047415D">
        <w:rPr>
          <w:rFonts w:ascii="Times New Roman" w:hAnsi="Times New Roman" w:cs="Times New Roman"/>
          <w:sz w:val="24"/>
          <w:szCs w:val="24"/>
          <w:lang w:val="bg-BG"/>
        </w:rPr>
        <w:t xml:space="preserve"> – атинска империя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. Оформя се съперничество и конфликт със Спарта. През 454 г. пр. Хр. общата хазна се премества в Атина.</w:t>
      </w:r>
    </w:p>
    <w:p w:rsid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В 449 г. пр. Хр. се сключва Калиев мир (по името на водещия гръцкото пратеничество в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Суза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Калий) – официалният край на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Гръко-персийските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войни.</w:t>
      </w:r>
    </w:p>
    <w:p w:rsidR="0014742B" w:rsidRPr="00FA0F91" w:rsidRDefault="0014742B" w:rsidP="0014742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02050" cy="2961640"/>
            <wp:effectExtent l="0" t="0" r="0" b="0"/>
            <wp:docPr id="1" name="Picture 1" descr="D:\MAYAPHOTOS\NBU-pictures\Maps\Map Greco-Persian Wars-en - Doriscus - Wikipedia_files\300px-Map_Greco-Persian_Wars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YAPHOTOS\NBU-pictures\Maps\Map Greco-Persian Wars-en - Doriscus - Wikipedia_files\300px-Map_Greco-Persian_Wars-e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A9" w:rsidRDefault="004D40A9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657E0E" w:rsidRDefault="00657E0E" w:rsidP="00FA0F9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7E0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Отражение на </w:t>
      </w:r>
      <w:proofErr w:type="spellStart"/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>Гръко-персийските</w:t>
      </w:r>
      <w:proofErr w:type="spellEnd"/>
      <w:r w:rsidR="00FA0F91" w:rsidRPr="00657E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войни върху културата и изкуството на Елада.</w:t>
      </w:r>
    </w:p>
    <w:p w:rsid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За първи път се изгражда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общоелинско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самосъзнание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пред външната заплаха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Постепенно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апочва противопоставянето елини – варвари (т.е. </w:t>
      </w: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перси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>). Всички варвари започват да се изобразяват в персийски одежди.</w:t>
      </w:r>
    </w:p>
    <w:p w:rsidR="00735CC3" w:rsidRPr="00FA0F91" w:rsidRDefault="00735CC3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Нараства ролята на Атина като главен победител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начело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Делоския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съюз. Това довежда до напрежение със Спарта – предпоставка за Пелопонеската война.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sz w:val="24"/>
          <w:szCs w:val="24"/>
          <w:lang w:val="bg-BG"/>
        </w:rPr>
        <w:t>Гръко-персийските</w:t>
      </w:r>
      <w:proofErr w:type="spell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войни стават тема на много трагедии и паметници на изкуството.</w:t>
      </w:r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Борбата с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персите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се претворява в митологични битки с фантастични същества, олицетворяващи хаоса –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Гигантомахия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Амазономахия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лапити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 xml:space="preserve"> и кентаври и т.н. (вж. </w:t>
      </w:r>
      <w:proofErr w:type="spellStart"/>
      <w:r w:rsidR="003D37DB">
        <w:rPr>
          <w:rFonts w:ascii="Times New Roman" w:hAnsi="Times New Roman" w:cs="Times New Roman"/>
          <w:sz w:val="24"/>
          <w:szCs w:val="24"/>
          <w:lang w:val="bg-BG"/>
        </w:rPr>
        <w:t>Партенона</w:t>
      </w:r>
      <w:proofErr w:type="spellEnd"/>
      <w:r w:rsidR="003D37DB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0F91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>Шаму</w:t>
      </w:r>
      <w:proofErr w:type="spellEnd"/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Ф. 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Гръцката цивилизация. С., 1979 (Глава четвърта).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</w:rPr>
      </w:pPr>
      <w:r w:rsidRPr="00FA0F91">
        <w:rPr>
          <w:rFonts w:ascii="Times New Roman" w:hAnsi="Times New Roman" w:cs="Times New Roman"/>
          <w:b/>
          <w:sz w:val="24"/>
          <w:szCs w:val="24"/>
        </w:rPr>
        <w:t>Morris</w:t>
      </w:r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FA0F91">
        <w:rPr>
          <w:rFonts w:ascii="Times New Roman" w:hAnsi="Times New Roman" w:cs="Times New Roman"/>
          <w:b/>
          <w:sz w:val="24"/>
          <w:szCs w:val="24"/>
        </w:rPr>
        <w:t>I</w:t>
      </w:r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., </w:t>
      </w:r>
      <w:r w:rsidRPr="00FA0F91">
        <w:rPr>
          <w:rFonts w:ascii="Times New Roman" w:hAnsi="Times New Roman" w:cs="Times New Roman"/>
          <w:b/>
          <w:sz w:val="24"/>
          <w:szCs w:val="24"/>
        </w:rPr>
        <w:t>B</w:t>
      </w:r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FA0F91">
        <w:rPr>
          <w:rFonts w:ascii="Times New Roman" w:hAnsi="Times New Roman" w:cs="Times New Roman"/>
          <w:b/>
          <w:sz w:val="24"/>
          <w:szCs w:val="24"/>
        </w:rPr>
        <w:t>Powell</w:t>
      </w:r>
      <w:r w:rsidRPr="00FA0F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gramStart"/>
      <w:r w:rsidRPr="00FA0F91">
        <w:rPr>
          <w:rFonts w:ascii="Times New Roman" w:hAnsi="Times New Roman" w:cs="Times New Roman"/>
          <w:sz w:val="24"/>
          <w:szCs w:val="24"/>
        </w:rPr>
        <w:t>The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</w:rPr>
        <w:t>Greeks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gramStart"/>
      <w:r w:rsidRPr="00FA0F91">
        <w:rPr>
          <w:rFonts w:ascii="Times New Roman" w:hAnsi="Times New Roman" w:cs="Times New Roman"/>
          <w:i/>
          <w:sz w:val="24"/>
          <w:szCs w:val="24"/>
        </w:rPr>
        <w:t>History</w:t>
      </w:r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FA0F91">
        <w:rPr>
          <w:rFonts w:ascii="Times New Roman" w:hAnsi="Times New Roman" w:cs="Times New Roman"/>
          <w:i/>
          <w:sz w:val="24"/>
          <w:szCs w:val="24"/>
        </w:rPr>
        <w:t>Culture</w:t>
      </w:r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FA0F91">
        <w:rPr>
          <w:rFonts w:ascii="Times New Roman" w:hAnsi="Times New Roman" w:cs="Times New Roman"/>
          <w:i/>
          <w:sz w:val="24"/>
          <w:szCs w:val="24"/>
        </w:rPr>
        <w:t>and</w:t>
      </w:r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A0F91">
        <w:rPr>
          <w:rFonts w:ascii="Times New Roman" w:hAnsi="Times New Roman" w:cs="Times New Roman"/>
          <w:i/>
          <w:sz w:val="24"/>
          <w:szCs w:val="24"/>
        </w:rPr>
        <w:t>Society</w:t>
      </w:r>
      <w:r w:rsidRPr="00FA0F91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gramEnd"/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</w:rPr>
        <w:t>Upper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</w:rPr>
        <w:t>Saddle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</w:rPr>
        <w:t>River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A0F91">
        <w:rPr>
          <w:rFonts w:ascii="Times New Roman" w:hAnsi="Times New Roman" w:cs="Times New Roman"/>
          <w:sz w:val="24"/>
          <w:szCs w:val="24"/>
        </w:rPr>
        <w:t>NJ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A0F91">
        <w:rPr>
          <w:rFonts w:ascii="Times New Roman" w:hAnsi="Times New Roman" w:cs="Times New Roman"/>
          <w:sz w:val="24"/>
          <w:szCs w:val="24"/>
        </w:rPr>
        <w:t>2006.</w:t>
      </w:r>
      <w:r w:rsidRPr="00FA0F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0F91" w:rsidRPr="00FA0F91" w:rsidRDefault="00FA0F91" w:rsidP="00FA0F9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869C4" w:rsidRPr="00FA0F91" w:rsidRDefault="002869C4">
      <w:pPr>
        <w:rPr>
          <w:rFonts w:ascii="Times New Roman" w:hAnsi="Times New Roman" w:cs="Times New Roman"/>
          <w:sz w:val="24"/>
          <w:szCs w:val="24"/>
        </w:rPr>
      </w:pPr>
    </w:p>
    <w:sectPr w:rsidR="002869C4" w:rsidRPr="00FA0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083"/>
    <w:multiLevelType w:val="hybridMultilevel"/>
    <w:tmpl w:val="22EC18FC"/>
    <w:lvl w:ilvl="0" w:tplc="8B06DB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1"/>
    <w:rsid w:val="000560FB"/>
    <w:rsid w:val="00086C25"/>
    <w:rsid w:val="000B30F0"/>
    <w:rsid w:val="000C6804"/>
    <w:rsid w:val="00127AD2"/>
    <w:rsid w:val="00127CBE"/>
    <w:rsid w:val="00144999"/>
    <w:rsid w:val="0014742B"/>
    <w:rsid w:val="00151A2F"/>
    <w:rsid w:val="00170EEB"/>
    <w:rsid w:val="00275672"/>
    <w:rsid w:val="002869C4"/>
    <w:rsid w:val="002907D6"/>
    <w:rsid w:val="00295705"/>
    <w:rsid w:val="002C1151"/>
    <w:rsid w:val="0031466B"/>
    <w:rsid w:val="0035025F"/>
    <w:rsid w:val="003938A7"/>
    <w:rsid w:val="003D37DB"/>
    <w:rsid w:val="00401119"/>
    <w:rsid w:val="00436632"/>
    <w:rsid w:val="0045138E"/>
    <w:rsid w:val="0047415D"/>
    <w:rsid w:val="00494EE9"/>
    <w:rsid w:val="00497DEC"/>
    <w:rsid w:val="004A26C5"/>
    <w:rsid w:val="004C2824"/>
    <w:rsid w:val="004D37EE"/>
    <w:rsid w:val="004D40A9"/>
    <w:rsid w:val="005614E5"/>
    <w:rsid w:val="0056523D"/>
    <w:rsid w:val="006027AA"/>
    <w:rsid w:val="00617317"/>
    <w:rsid w:val="006173B6"/>
    <w:rsid w:val="006223BC"/>
    <w:rsid w:val="00624D64"/>
    <w:rsid w:val="006271D3"/>
    <w:rsid w:val="00630D50"/>
    <w:rsid w:val="00651C0F"/>
    <w:rsid w:val="00657E0E"/>
    <w:rsid w:val="006973F3"/>
    <w:rsid w:val="006A1E46"/>
    <w:rsid w:val="006A4E62"/>
    <w:rsid w:val="006A672B"/>
    <w:rsid w:val="006B6FF9"/>
    <w:rsid w:val="006C0B89"/>
    <w:rsid w:val="00734D2C"/>
    <w:rsid w:val="00735CC3"/>
    <w:rsid w:val="00740391"/>
    <w:rsid w:val="00744319"/>
    <w:rsid w:val="00744B2B"/>
    <w:rsid w:val="00745052"/>
    <w:rsid w:val="007A2D20"/>
    <w:rsid w:val="007C5EDF"/>
    <w:rsid w:val="007E4519"/>
    <w:rsid w:val="007E5975"/>
    <w:rsid w:val="008340F1"/>
    <w:rsid w:val="0084178A"/>
    <w:rsid w:val="008600C1"/>
    <w:rsid w:val="00883FCC"/>
    <w:rsid w:val="00884B13"/>
    <w:rsid w:val="008A1DAC"/>
    <w:rsid w:val="00924B79"/>
    <w:rsid w:val="00930C06"/>
    <w:rsid w:val="00990839"/>
    <w:rsid w:val="009E4A4D"/>
    <w:rsid w:val="009F0159"/>
    <w:rsid w:val="00A2428E"/>
    <w:rsid w:val="00A26FB2"/>
    <w:rsid w:val="00A45520"/>
    <w:rsid w:val="00A57595"/>
    <w:rsid w:val="00A9296B"/>
    <w:rsid w:val="00AE12D5"/>
    <w:rsid w:val="00B07BB8"/>
    <w:rsid w:val="00B41CC3"/>
    <w:rsid w:val="00B53F30"/>
    <w:rsid w:val="00BA4CB3"/>
    <w:rsid w:val="00C35243"/>
    <w:rsid w:val="00C404CA"/>
    <w:rsid w:val="00D43DC8"/>
    <w:rsid w:val="00DC27E1"/>
    <w:rsid w:val="00DC4B21"/>
    <w:rsid w:val="00DC571B"/>
    <w:rsid w:val="00DD1F3D"/>
    <w:rsid w:val="00E20135"/>
    <w:rsid w:val="00E21967"/>
    <w:rsid w:val="00E35616"/>
    <w:rsid w:val="00E40D53"/>
    <w:rsid w:val="00E86C4C"/>
    <w:rsid w:val="00F11329"/>
    <w:rsid w:val="00FA0F91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dcterms:created xsi:type="dcterms:W3CDTF">2020-04-21T07:50:00Z</dcterms:created>
  <dcterms:modified xsi:type="dcterms:W3CDTF">2021-01-14T21:43:00Z</dcterms:modified>
</cp:coreProperties>
</file>