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b/>
          <w:bCs/>
          <w:sz w:val="24"/>
          <w:szCs w:val="24"/>
          <w:lang w:eastAsia="bg-BG"/>
        </w:rPr>
        <w:t>По пътя към една нова модерност</w:t>
      </w:r>
    </w:p>
    <w:p w:rsidR="00913E9F" w:rsidRPr="00913E9F" w:rsidRDefault="00913E9F" w:rsidP="00913E9F">
      <w:pPr>
        <w:shd w:val="clear" w:color="auto" w:fill="FFFFFF"/>
        <w:spacing w:after="133" w:line="240" w:lineRule="auto"/>
        <w:jc w:val="center"/>
        <w:rPr>
          <w:rFonts w:ascii="Times New Roman" w:eastAsia="Times New Roman" w:hAnsi="Times New Roman" w:cs="Times New Roman"/>
          <w:color w:val="000000"/>
          <w:sz w:val="24"/>
          <w:szCs w:val="24"/>
          <w:lang w:eastAsia="bg-BG"/>
        </w:rPr>
      </w:pPr>
      <w:r w:rsidRPr="00913E9F">
        <w:rPr>
          <w:rFonts w:ascii="Times New Roman" w:eastAsia="Times New Roman" w:hAnsi="Times New Roman" w:cs="Times New Roman"/>
          <w:color w:val="000000"/>
          <w:sz w:val="24"/>
          <w:szCs w:val="24"/>
          <w:lang w:eastAsia="bg-BG"/>
        </w:rPr>
        <w:t>Улрих Бек, „Рисковото общество“</w:t>
      </w:r>
      <w:r w:rsidRPr="00913E9F">
        <w:rPr>
          <w:rFonts w:ascii="Times New Roman" w:eastAsia="Times New Roman" w:hAnsi="Times New Roman" w:cs="Times New Roman"/>
          <w:color w:val="000000"/>
          <w:sz w:val="24"/>
          <w:szCs w:val="24"/>
          <w:lang w:eastAsia="bg-BG"/>
        </w:rPr>
        <w:br/>
        <w:t>Изд. „Критика и хуманизъм“, 2013</w:t>
      </w:r>
    </w:p>
    <w:p w:rsidR="00913E9F" w:rsidRPr="00913E9F" w:rsidRDefault="00913E9F" w:rsidP="00913E9F">
      <w:pPr>
        <w:shd w:val="clear" w:color="auto" w:fill="FFFFFF"/>
        <w:spacing w:after="133" w:line="240" w:lineRule="auto"/>
        <w:jc w:val="center"/>
        <w:rPr>
          <w:rFonts w:ascii="Times New Roman" w:eastAsia="Times New Roman" w:hAnsi="Times New Roman" w:cs="Times New Roman"/>
          <w:color w:val="000000"/>
          <w:sz w:val="24"/>
          <w:szCs w:val="24"/>
          <w:lang w:eastAsia="bg-BG"/>
        </w:rPr>
      </w:pPr>
      <w:r w:rsidRPr="00913E9F">
        <w:rPr>
          <w:rFonts w:ascii="Times New Roman" w:eastAsia="Times New Roman" w:hAnsi="Times New Roman" w:cs="Times New Roman"/>
          <w:noProof/>
          <w:color w:val="174F82"/>
          <w:sz w:val="24"/>
          <w:szCs w:val="24"/>
          <w:lang w:eastAsia="bg-BG"/>
        </w:rPr>
        <w:drawing>
          <wp:inline distT="0" distB="0" distL="0" distR="0">
            <wp:extent cx="953770" cy="1391285"/>
            <wp:effectExtent l="19050" t="0" r="0" b="0"/>
            <wp:docPr id="1" name="Picture 1" descr="2013 05 Ulrich Bec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05 Ulrich Beck">
                      <a:hlinkClick r:id="rId4" tgtFrame="&quot;_blank&quot;"/>
                    </pic:cNvPr>
                    <pic:cNvPicPr>
                      <a:picLocks noChangeAspect="1" noChangeArrowheads="1"/>
                    </pic:cNvPicPr>
                  </pic:nvPicPr>
                  <pic:blipFill>
                    <a:blip r:embed="rId5" cstate="print"/>
                    <a:srcRect/>
                    <a:stretch>
                      <a:fillRect/>
                    </a:stretch>
                  </pic:blipFill>
                  <pic:spPr bwMode="auto">
                    <a:xfrm>
                      <a:off x="0" y="0"/>
                      <a:ext cx="953770" cy="1391285"/>
                    </a:xfrm>
                    <a:prstGeom prst="rect">
                      <a:avLst/>
                    </a:prstGeom>
                    <a:noFill/>
                    <a:ln w="9525">
                      <a:noFill/>
                      <a:miter lim="800000"/>
                      <a:headEnd/>
                      <a:tailEnd/>
                    </a:ln>
                  </pic:spPr>
                </pic:pic>
              </a:graphicData>
            </a:graphic>
          </wp:inline>
        </w:drawing>
      </w:r>
    </w:p>
    <w:p w:rsidR="00913E9F" w:rsidRPr="00913E9F" w:rsidRDefault="00913E9F" w:rsidP="00913E9F">
      <w:pPr>
        <w:spacing w:after="0"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color w:val="6E6E6E"/>
          <w:sz w:val="24"/>
          <w:szCs w:val="24"/>
          <w:shd w:val="clear" w:color="auto" w:fill="FFFFFF"/>
          <w:lang w:eastAsia="bg-BG"/>
        </w:rPr>
        <w:t>В напредналата модерност общественото производство на </w:t>
      </w:r>
      <w:r w:rsidRPr="00913E9F">
        <w:rPr>
          <w:rFonts w:ascii="Times New Roman" w:eastAsia="Times New Roman" w:hAnsi="Times New Roman" w:cs="Times New Roman"/>
          <w:i/>
          <w:iCs/>
          <w:color w:val="6E6E6E"/>
          <w:sz w:val="24"/>
          <w:szCs w:val="24"/>
          <w:shd w:val="clear" w:color="auto" w:fill="FFFFFF"/>
          <w:lang w:eastAsia="bg-BG"/>
        </w:rPr>
        <w:t>богатство </w:t>
      </w:r>
      <w:r w:rsidRPr="00913E9F">
        <w:rPr>
          <w:rFonts w:ascii="Times New Roman" w:eastAsia="Times New Roman" w:hAnsi="Times New Roman" w:cs="Times New Roman"/>
          <w:color w:val="6E6E6E"/>
          <w:sz w:val="24"/>
          <w:szCs w:val="24"/>
          <w:shd w:val="clear" w:color="auto" w:fill="FFFFFF"/>
          <w:lang w:eastAsia="bg-BG"/>
        </w:rPr>
        <w:t>е системно обвързано с общественото производство на </w:t>
      </w:r>
      <w:r w:rsidRPr="00913E9F">
        <w:rPr>
          <w:rFonts w:ascii="Times New Roman" w:eastAsia="Times New Roman" w:hAnsi="Times New Roman" w:cs="Times New Roman"/>
          <w:i/>
          <w:iCs/>
          <w:color w:val="6E6E6E"/>
          <w:sz w:val="24"/>
          <w:szCs w:val="24"/>
          <w:shd w:val="clear" w:color="auto" w:fill="FFFFFF"/>
          <w:lang w:eastAsia="bg-BG"/>
        </w:rPr>
        <w:t>рискове</w:t>
      </w:r>
      <w:r w:rsidRPr="00913E9F">
        <w:rPr>
          <w:rFonts w:ascii="Times New Roman" w:eastAsia="Times New Roman" w:hAnsi="Times New Roman" w:cs="Times New Roman"/>
          <w:color w:val="6E6E6E"/>
          <w:sz w:val="24"/>
          <w:szCs w:val="24"/>
          <w:shd w:val="clear" w:color="auto" w:fill="FFFFFF"/>
          <w:lang w:eastAsia="bg-BG"/>
        </w:rPr>
        <w:t>. В</w:t>
      </w:r>
      <w:r w:rsidRPr="00913E9F">
        <w:rPr>
          <w:rFonts w:ascii="Times New Roman" w:eastAsia="Times New Roman" w:hAnsi="Times New Roman" w:cs="Times New Roman"/>
          <w:i/>
          <w:iCs/>
          <w:color w:val="6E6E6E"/>
          <w:sz w:val="24"/>
          <w:szCs w:val="24"/>
          <w:shd w:val="clear" w:color="auto" w:fill="FFFFFF"/>
          <w:lang w:eastAsia="bg-BG"/>
        </w:rPr>
        <w:t> </w:t>
      </w:r>
      <w:r w:rsidRPr="00913E9F">
        <w:rPr>
          <w:rFonts w:ascii="Times New Roman" w:eastAsia="Times New Roman" w:hAnsi="Times New Roman" w:cs="Times New Roman"/>
          <w:color w:val="6E6E6E"/>
          <w:sz w:val="24"/>
          <w:szCs w:val="24"/>
          <w:shd w:val="clear" w:color="auto" w:fill="FFFFFF"/>
          <w:lang w:eastAsia="bg-BG"/>
        </w:rPr>
        <w:t>обществото на дефицита проблемите и конфликтите, свързани с разпределението, са доминирани от проблеми и конфликти, които възникват в резултат от производството, дефиницията и разпределението на научнотехнически произведените рискове.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Това преминаване от логиката на разпределение на богатствата в обществото на дефицита към логиката на разпределение на рисковете в развитата модерност има (поне) две исторически условия. Както днес можем да забележим, то се осъществява първо там, където и в степента, в която, благодарение на постигнатото равнище на човешките и технологичните производителни сили, както и на юридическите гаранции и регулации на социалната държава, </w:t>
      </w:r>
      <w:r w:rsidRPr="00913E9F">
        <w:rPr>
          <w:rFonts w:ascii="Times New Roman" w:eastAsia="Times New Roman" w:hAnsi="Times New Roman" w:cs="Times New Roman"/>
          <w:i/>
          <w:iCs/>
          <w:sz w:val="24"/>
          <w:szCs w:val="24"/>
          <w:lang w:eastAsia="bg-BG"/>
        </w:rPr>
        <w:t>действителната материална нищета </w:t>
      </w:r>
      <w:r w:rsidRPr="00913E9F">
        <w:rPr>
          <w:rFonts w:ascii="Times New Roman" w:eastAsia="Times New Roman" w:hAnsi="Times New Roman" w:cs="Times New Roman"/>
          <w:sz w:val="24"/>
          <w:szCs w:val="24"/>
          <w:lang w:eastAsia="bg-BG"/>
        </w:rPr>
        <w:t>може да бъде обективно намалена и социално ограничена. Второ, тази категориална смяна е зависима същевременно от обстоятелството, че в хода на прогресивно нарастващите производителни сили, в контекста на процесите на модернизация се отприщват рискове и потенциали за самозаплаха в непознат досега мащаб.</w:t>
      </w:r>
      <w:bookmarkStart w:id="0" w:name="_ftnref1"/>
      <w:r w:rsidRPr="00913E9F">
        <w:rPr>
          <w:rFonts w:ascii="Times New Roman" w:eastAsia="Times New Roman" w:hAnsi="Times New Roman" w:cs="Times New Roman"/>
          <w:sz w:val="24"/>
          <w:szCs w:val="24"/>
          <w:lang w:eastAsia="bg-BG"/>
        </w:rPr>
        <w:fldChar w:fldCharType="begin"/>
      </w:r>
      <w:r w:rsidRPr="00913E9F">
        <w:rPr>
          <w:rFonts w:ascii="Times New Roman" w:eastAsia="Times New Roman" w:hAnsi="Times New Roman" w:cs="Times New Roman"/>
          <w:sz w:val="24"/>
          <w:szCs w:val="24"/>
          <w:lang w:eastAsia="bg-BG"/>
        </w:rPr>
        <w:instrText xml:space="preserve"> HYPERLINK "http://www.librev.com/index.php/prospects-science-publisher/2067-2013-05-25-11-32-46" \l "_ftn1" \o "" </w:instrText>
      </w:r>
      <w:r w:rsidRPr="00913E9F">
        <w:rPr>
          <w:rFonts w:ascii="Times New Roman" w:eastAsia="Times New Roman" w:hAnsi="Times New Roman" w:cs="Times New Roman"/>
          <w:sz w:val="24"/>
          <w:szCs w:val="24"/>
          <w:lang w:eastAsia="bg-BG"/>
        </w:rPr>
        <w:fldChar w:fldCharType="separate"/>
      </w:r>
      <w:r w:rsidRPr="00913E9F">
        <w:rPr>
          <w:rFonts w:ascii="Times New Roman" w:eastAsia="Times New Roman" w:hAnsi="Times New Roman" w:cs="Times New Roman"/>
          <w:color w:val="174F82"/>
          <w:sz w:val="24"/>
          <w:szCs w:val="24"/>
          <w:u w:val="single"/>
          <w:lang w:eastAsia="bg-BG"/>
        </w:rPr>
        <w:t>*</w:t>
      </w:r>
      <w:r w:rsidRPr="00913E9F">
        <w:rPr>
          <w:rFonts w:ascii="Times New Roman" w:eastAsia="Times New Roman" w:hAnsi="Times New Roman" w:cs="Times New Roman"/>
          <w:sz w:val="24"/>
          <w:szCs w:val="24"/>
          <w:lang w:eastAsia="bg-BG"/>
        </w:rPr>
        <w:fldChar w:fldCharType="end"/>
      </w:r>
      <w:bookmarkEnd w:id="0"/>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В степента, в която са налице тези условия, един конкретен тип мислене и действие се релативира, респективно се измества от друг. Понятието „индустриално или класово общество“ (в широкия смисъл на </w:t>
      </w:r>
      <w:r w:rsidRPr="00913E9F">
        <w:rPr>
          <w:rFonts w:ascii="Times New Roman" w:eastAsia="Times New Roman" w:hAnsi="Times New Roman" w:cs="Times New Roman"/>
          <w:i/>
          <w:iCs/>
          <w:sz w:val="24"/>
          <w:szCs w:val="24"/>
          <w:lang w:eastAsia="bg-BG"/>
        </w:rPr>
        <w:t>Маркс </w:t>
      </w:r>
      <w:r w:rsidRPr="00913E9F">
        <w:rPr>
          <w:rFonts w:ascii="Times New Roman" w:eastAsia="Times New Roman" w:hAnsi="Times New Roman" w:cs="Times New Roman"/>
          <w:sz w:val="24"/>
          <w:szCs w:val="24"/>
          <w:lang w:eastAsia="bg-BG"/>
        </w:rPr>
        <w:t>и </w:t>
      </w:r>
      <w:r w:rsidRPr="00913E9F">
        <w:rPr>
          <w:rFonts w:ascii="Times New Roman" w:eastAsia="Times New Roman" w:hAnsi="Times New Roman" w:cs="Times New Roman"/>
          <w:i/>
          <w:iCs/>
          <w:sz w:val="24"/>
          <w:szCs w:val="24"/>
          <w:lang w:eastAsia="bg-BG"/>
        </w:rPr>
        <w:t>Вебер</w:t>
      </w:r>
      <w:r w:rsidRPr="00913E9F">
        <w:rPr>
          <w:rFonts w:ascii="Times New Roman" w:eastAsia="Times New Roman" w:hAnsi="Times New Roman" w:cs="Times New Roman"/>
          <w:sz w:val="24"/>
          <w:szCs w:val="24"/>
          <w:lang w:eastAsia="bg-BG"/>
        </w:rPr>
        <w:t>) е свързано винаги с въпроса, как обществено произведеното богатство може да бъде разпределено неравно </w:t>
      </w:r>
      <w:r w:rsidRPr="00913E9F">
        <w:rPr>
          <w:rFonts w:ascii="Times New Roman" w:eastAsia="Times New Roman" w:hAnsi="Times New Roman" w:cs="Times New Roman"/>
          <w:i/>
          <w:iCs/>
          <w:sz w:val="24"/>
          <w:szCs w:val="24"/>
          <w:lang w:eastAsia="bg-BG"/>
        </w:rPr>
        <w:t>и същевременно </w:t>
      </w:r>
      <w:r w:rsidRPr="00913E9F">
        <w:rPr>
          <w:rFonts w:ascii="Times New Roman" w:eastAsia="Times New Roman" w:hAnsi="Times New Roman" w:cs="Times New Roman"/>
          <w:sz w:val="24"/>
          <w:szCs w:val="24"/>
          <w:lang w:eastAsia="bg-BG"/>
        </w:rPr>
        <w:t>това разпределение да бъде</w:t>
      </w:r>
      <w:r w:rsidRPr="00913E9F">
        <w:rPr>
          <w:rFonts w:ascii="Times New Roman" w:eastAsia="Times New Roman" w:hAnsi="Times New Roman" w:cs="Times New Roman"/>
          <w:i/>
          <w:iCs/>
          <w:sz w:val="24"/>
          <w:szCs w:val="24"/>
          <w:lang w:eastAsia="bg-BG"/>
        </w:rPr>
        <w:t> </w:t>
      </w:r>
      <w:r w:rsidRPr="00913E9F">
        <w:rPr>
          <w:rFonts w:ascii="Times New Roman" w:eastAsia="Times New Roman" w:hAnsi="Times New Roman" w:cs="Times New Roman"/>
          <w:sz w:val="24"/>
          <w:szCs w:val="24"/>
          <w:lang w:eastAsia="bg-BG"/>
        </w:rPr>
        <w:t>„легитимно“. Този въпрос има някои пресечни точки с новата </w:t>
      </w:r>
      <w:r w:rsidRPr="00913E9F">
        <w:rPr>
          <w:rFonts w:ascii="Times New Roman" w:eastAsia="Times New Roman" w:hAnsi="Times New Roman" w:cs="Times New Roman"/>
          <w:i/>
          <w:iCs/>
          <w:sz w:val="24"/>
          <w:szCs w:val="24"/>
          <w:lang w:eastAsia="bg-BG"/>
        </w:rPr>
        <w:t>парадигма на рисковото общество</w:t>
      </w:r>
      <w:r w:rsidRPr="00913E9F">
        <w:rPr>
          <w:rFonts w:ascii="Times New Roman" w:eastAsia="Times New Roman" w:hAnsi="Times New Roman" w:cs="Times New Roman"/>
          <w:sz w:val="24"/>
          <w:szCs w:val="24"/>
          <w:lang w:eastAsia="bg-BG"/>
        </w:rPr>
        <w:t>, която в дълбоката си същност почива върху разрешаването на подобен и все пак съвсем различен проблем. Как системно произвежданите в хода на напредващите процеси на модернизация рискове и заплахи могат да бъдат предотвратени, обезвредени, драматизирани, канализирани и там, където вече са се появили под формата на „латентни странични следствия“, да бъдат по такъв начин ограничени и отстранени, че да не могат нито да възпрепятстват процесите на модернизация, нито да прекрачват границите на (екологически, медицински, психологически, социално) „допустимото“?</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Вече не става въпрос (или поне не само) за култивиране на природата, за откъсването на човека от традиционните принуди. По-скоро става въпрос, и то най-вече, за породените от самия процес на техническо и икономическо развитие проблеми. Процесът на модернизация става „</w:t>
      </w:r>
      <w:r w:rsidRPr="00913E9F">
        <w:rPr>
          <w:rFonts w:ascii="Times New Roman" w:eastAsia="Times New Roman" w:hAnsi="Times New Roman" w:cs="Times New Roman"/>
          <w:i/>
          <w:iCs/>
          <w:sz w:val="24"/>
          <w:szCs w:val="24"/>
          <w:lang w:eastAsia="bg-BG"/>
        </w:rPr>
        <w:t>рефлексивен</w:t>
      </w:r>
      <w:r w:rsidRPr="00913E9F">
        <w:rPr>
          <w:rFonts w:ascii="Times New Roman" w:eastAsia="Times New Roman" w:hAnsi="Times New Roman" w:cs="Times New Roman"/>
          <w:sz w:val="24"/>
          <w:szCs w:val="24"/>
          <w:lang w:eastAsia="bg-BG"/>
        </w:rPr>
        <w:t xml:space="preserve">“, става тема и проблем на самия себе си. Въпросите на развитието и внедряването на технологии (в областта на природата, обществото и личността) биват изместени от въпроси за политическото и научното „манипулиране“ (управление, откриване, включване, предотвратяване, маскиране) на рисковете от актуално функциониращи или подлежащи на внедряване технологии с оглед на специфично дефинираните хоризонти на релевантност. С увеличаването на </w:t>
      </w:r>
      <w:r w:rsidRPr="00913E9F">
        <w:rPr>
          <w:rFonts w:ascii="Times New Roman" w:eastAsia="Times New Roman" w:hAnsi="Times New Roman" w:cs="Times New Roman"/>
          <w:sz w:val="24"/>
          <w:szCs w:val="24"/>
          <w:lang w:eastAsia="bg-BG"/>
        </w:rPr>
        <w:lastRenderedPageBreak/>
        <w:t>рисковете нарастват и обещанията за сигурност, които трябва да бъдат постоянно потвърждавани и защитавани от нападките на една бдителна и критична публичност посредством козметични или действителни интервенции в процесите на техническо и икономическо развитие.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Двете „парадигми“ на социалното неравенство са системно обвързани с определени епохи в процеса на модернизация. Разпределението на обществено произведеното богатство и конфликтите, свързани с него, са на преден план дотогава, докато в определени страни и общества (днес принадлежащи в голямата си част към така наречения „Трети свят“) мисленето и действията на хората са доминирани от очевидността на материалната принуда, от „диктатурата на дефицита“. При определените от обществото на дефицита условия процесът на модернизация се осъществява и ръководи от изискването с инструментите на научнотехническото развитите да се отключат вратите към скритите източници на общественото богатство. Тези обещания за освобождаване от незаслужената бедност и зависимост са залегнали в основата на действието, мисленето и изследването в категориите на социалното неравенство – от класовото през разслоеното до индивидуализираното общество.</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Във високо развитите и богати западни държави на благоденствието днес се случва нещо двойствено: от една страна, в сравнение с грижата за материалното осигуряване, която е решаваща за цялата първа половина на XX в. и с постоянно застрашения от глад Трети свят борбата за „насъщния“ е загубила статуса си на неотложен, засенчващ всичко останало основен проблем. За много хора проблемът с глада е заменен от „проблема“ с „дебелия корем“. По този начин обаче процесът на модернизация бива лишен от досегашната си легитимационна основа, а именно – борбата с явния недостиг, в името на която е било възможно да се приеме някое и друго (вече не съвсем) незабелязано странично следствие.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Успоредно с това все по-широко се разпространява знанието, че източниците на богатството са „замърсени“ от нарастващи заплахи, произтичащи от страничните следствия. Това изобщо не е нещо ново, но в усилието за преодоляване на недостига дълго време остава незабелязано. Освен това тази тъмна страна на процеса на модернизация придобива значение, благодарение на свръхразвитието на производителните сили. В процеса на модернизация се освобождават във все по-голяма степен и </w:t>
      </w:r>
      <w:r w:rsidRPr="00913E9F">
        <w:rPr>
          <w:rFonts w:ascii="Times New Roman" w:eastAsia="Times New Roman" w:hAnsi="Times New Roman" w:cs="Times New Roman"/>
          <w:i/>
          <w:iCs/>
          <w:sz w:val="24"/>
          <w:szCs w:val="24"/>
          <w:lang w:eastAsia="bg-BG"/>
        </w:rPr>
        <w:t>деструктивни </w:t>
      </w:r>
      <w:r w:rsidRPr="00913E9F">
        <w:rPr>
          <w:rFonts w:ascii="Times New Roman" w:eastAsia="Times New Roman" w:hAnsi="Times New Roman" w:cs="Times New Roman"/>
          <w:sz w:val="24"/>
          <w:szCs w:val="24"/>
          <w:lang w:eastAsia="bg-BG"/>
        </w:rPr>
        <w:t>сили, които надхвърлят възможностите на човешкото въображение. Двата източника подхранват засилващата се критика на модернизацията, която определя тона на публичните дебати и ги зарежда с напрежение.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Системно аргументирано, това означава, че в континюитета на процесите на модернизация рано или късно, от гледна точка на историческото развитие на обществото, социалните позиции и конфликти на „разпределящото богатства“ общество започват да се преплитат със социалните позиции и конфликти на „разпределящото рискове“ общество… Ние </w:t>
      </w:r>
      <w:r w:rsidRPr="00913E9F">
        <w:rPr>
          <w:rFonts w:ascii="Times New Roman" w:eastAsia="Times New Roman" w:hAnsi="Times New Roman" w:cs="Times New Roman"/>
          <w:i/>
          <w:iCs/>
          <w:sz w:val="24"/>
          <w:szCs w:val="24"/>
          <w:lang w:eastAsia="bg-BG"/>
        </w:rPr>
        <w:t>все още </w:t>
      </w:r>
      <w:r w:rsidRPr="00913E9F">
        <w:rPr>
          <w:rFonts w:ascii="Times New Roman" w:eastAsia="Times New Roman" w:hAnsi="Times New Roman" w:cs="Times New Roman"/>
          <w:sz w:val="24"/>
          <w:szCs w:val="24"/>
          <w:lang w:eastAsia="bg-BG"/>
        </w:rPr>
        <w:t>не живеем в рисковото общество, но </w:t>
      </w:r>
      <w:r w:rsidRPr="00913E9F">
        <w:rPr>
          <w:rFonts w:ascii="Times New Roman" w:eastAsia="Times New Roman" w:hAnsi="Times New Roman" w:cs="Times New Roman"/>
          <w:i/>
          <w:iCs/>
          <w:sz w:val="24"/>
          <w:szCs w:val="24"/>
          <w:lang w:eastAsia="bg-BG"/>
        </w:rPr>
        <w:t>не</w:t>
      </w:r>
      <w:r w:rsidRPr="00913E9F">
        <w:rPr>
          <w:rFonts w:ascii="Times New Roman" w:eastAsia="Times New Roman" w:hAnsi="Times New Roman" w:cs="Times New Roman"/>
          <w:sz w:val="24"/>
          <w:szCs w:val="24"/>
          <w:lang w:eastAsia="bg-BG"/>
        </w:rPr>
        <w:t> живеем </w:t>
      </w:r>
      <w:r w:rsidRPr="00913E9F">
        <w:rPr>
          <w:rFonts w:ascii="Times New Roman" w:eastAsia="Times New Roman" w:hAnsi="Times New Roman" w:cs="Times New Roman"/>
          <w:i/>
          <w:iCs/>
          <w:sz w:val="24"/>
          <w:szCs w:val="24"/>
          <w:lang w:eastAsia="bg-BG"/>
        </w:rPr>
        <w:t>вече </w:t>
      </w:r>
      <w:r w:rsidRPr="00913E9F">
        <w:rPr>
          <w:rFonts w:ascii="Times New Roman" w:eastAsia="Times New Roman" w:hAnsi="Times New Roman" w:cs="Times New Roman"/>
          <w:sz w:val="24"/>
          <w:szCs w:val="24"/>
          <w:lang w:eastAsia="bg-BG"/>
        </w:rPr>
        <w:t>и</w:t>
      </w:r>
      <w:r w:rsidRPr="00913E9F">
        <w:rPr>
          <w:rFonts w:ascii="Times New Roman" w:eastAsia="Times New Roman" w:hAnsi="Times New Roman" w:cs="Times New Roman"/>
          <w:i/>
          <w:iCs/>
          <w:sz w:val="24"/>
          <w:szCs w:val="24"/>
          <w:lang w:eastAsia="bg-BG"/>
        </w:rPr>
        <w:t> само </w:t>
      </w:r>
      <w:r w:rsidRPr="00913E9F">
        <w:rPr>
          <w:rFonts w:ascii="Times New Roman" w:eastAsia="Times New Roman" w:hAnsi="Times New Roman" w:cs="Times New Roman"/>
          <w:sz w:val="24"/>
          <w:szCs w:val="24"/>
          <w:lang w:eastAsia="bg-BG"/>
        </w:rPr>
        <w:t>в произтичащите от разпределението на богатството конфликти, характерни за обществата на дефицита. В степента, в която този преход бъде осъществен, наистина ще се постигне обществена промяна, която ще ни изведе от досегашните категории и орбити на мислене и действие.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 xml:space="preserve">Дали понятието „риск“ носи онова общественоисторическо значение, което му се отрежда тук? Не става ли дума за прафеномен на човешкото действие? Рисковете не са ли характерен белег тъкмо на индустриалната епоха, от която тук се опитваме да ги разграничим? Няма съмнение, че рисковете не са откритие на Новото време. Този, който подобно на Колумб тръгва на път, за да открие нови страни и земи, поема </w:t>
      </w:r>
      <w:r w:rsidRPr="00913E9F">
        <w:rPr>
          <w:rFonts w:ascii="Times New Roman" w:eastAsia="Times New Roman" w:hAnsi="Times New Roman" w:cs="Times New Roman"/>
          <w:sz w:val="24"/>
          <w:szCs w:val="24"/>
          <w:lang w:eastAsia="bg-BG"/>
        </w:rPr>
        <w:lastRenderedPageBreak/>
        <w:t>„рискове“. Но това са били </w:t>
      </w:r>
      <w:r w:rsidRPr="00913E9F">
        <w:rPr>
          <w:rFonts w:ascii="Times New Roman" w:eastAsia="Times New Roman" w:hAnsi="Times New Roman" w:cs="Times New Roman"/>
          <w:i/>
          <w:iCs/>
          <w:sz w:val="24"/>
          <w:szCs w:val="24"/>
          <w:lang w:eastAsia="bg-BG"/>
        </w:rPr>
        <w:t>лични </w:t>
      </w:r>
      <w:r w:rsidRPr="00913E9F">
        <w:rPr>
          <w:rFonts w:ascii="Times New Roman" w:eastAsia="Times New Roman" w:hAnsi="Times New Roman" w:cs="Times New Roman"/>
          <w:sz w:val="24"/>
          <w:szCs w:val="24"/>
          <w:lang w:eastAsia="bg-BG"/>
        </w:rPr>
        <w:t>рискове, а не глобални заплахи, като тези, които възникват вследствие деленето на атомното ядро и складирането на ядрени отпадъци и засягат цялото човечество. В контекста на тази отминала епоха думата „риск“ се асоциира със смелост и приключенски дух, а не с възможното самоунищожение на живота.</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Горите също измират от векове – първо, чрез превръщането им в ниви и второ, в резултат от безогледна сеч. Но днешното измиране на горите е </w:t>
      </w:r>
      <w:r w:rsidRPr="00913E9F">
        <w:rPr>
          <w:rFonts w:ascii="Times New Roman" w:eastAsia="Times New Roman" w:hAnsi="Times New Roman" w:cs="Times New Roman"/>
          <w:i/>
          <w:iCs/>
          <w:sz w:val="24"/>
          <w:szCs w:val="24"/>
          <w:lang w:eastAsia="bg-BG"/>
        </w:rPr>
        <w:t>глобално</w:t>
      </w:r>
      <w:r w:rsidRPr="00913E9F">
        <w:rPr>
          <w:rFonts w:ascii="Times New Roman" w:eastAsia="Times New Roman" w:hAnsi="Times New Roman" w:cs="Times New Roman"/>
          <w:sz w:val="24"/>
          <w:szCs w:val="24"/>
          <w:lang w:eastAsia="bg-BG"/>
        </w:rPr>
        <w:t> и се осъществява като </w:t>
      </w:r>
      <w:r w:rsidRPr="00913E9F">
        <w:rPr>
          <w:rFonts w:ascii="Times New Roman" w:eastAsia="Times New Roman" w:hAnsi="Times New Roman" w:cs="Times New Roman"/>
          <w:i/>
          <w:iCs/>
          <w:sz w:val="24"/>
          <w:szCs w:val="24"/>
          <w:lang w:eastAsia="bg-BG"/>
        </w:rPr>
        <w:t>имплицитно </w:t>
      </w:r>
      <w:r w:rsidRPr="00913E9F">
        <w:rPr>
          <w:rFonts w:ascii="Times New Roman" w:eastAsia="Times New Roman" w:hAnsi="Times New Roman" w:cs="Times New Roman"/>
          <w:sz w:val="24"/>
          <w:szCs w:val="24"/>
          <w:lang w:eastAsia="bg-BG"/>
        </w:rPr>
        <w:t>следствие от индустриализацията с напълно различни социални и политически последици. От това са засегнати например също и най-вече богати на гори страни (като Норвегия и Швеция): самите те почти не разполагат с индустрии, които изхвърлят вредни вещества, но трябва да плащат за баланса на вредните вещества на други високо индустриализирани страни с измиращи гори, с изчезващи растителни и животински видове.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Разказва се, че моряците, които през XIX в. са потъвали в Темза, не са се давили, а са се задушавали от зловонните изпарения и отровните газове на тази лондонска клоака. Също така обиколката из тесните улички на един средновековен град сигурно е приличала на удари с камшик през носа. „Изпражненията са навсякъде, в алеите, при стволовете на дърветата, във файтоните… Фасадите на парижките къщи са разложени от урината… Общественоорганизираният ‚запек‘ заплашва цял Париж да бъде въвлечен в процеса на гниене и разлагане.“ (</w:t>
      </w:r>
      <w:r w:rsidRPr="00913E9F">
        <w:rPr>
          <w:rFonts w:ascii="Times New Roman" w:eastAsia="Times New Roman" w:hAnsi="Times New Roman" w:cs="Times New Roman"/>
          <w:i/>
          <w:iCs/>
          <w:sz w:val="24"/>
          <w:szCs w:val="24"/>
          <w:lang w:eastAsia="bg-BG"/>
        </w:rPr>
        <w:t>A. Corbin, </w:t>
      </w:r>
      <w:r w:rsidRPr="00913E9F">
        <w:rPr>
          <w:rFonts w:ascii="Times New Roman" w:eastAsia="Times New Roman" w:hAnsi="Times New Roman" w:cs="Times New Roman"/>
          <w:sz w:val="24"/>
          <w:szCs w:val="24"/>
          <w:lang w:eastAsia="bg-BG"/>
        </w:rPr>
        <w:t>Berlin, 1984, с. 41 и сл.). И все пак прави впечатление, че за разлика от съвременните заплахи, някогашните са се набивали в носа и в очите, т.е. били са достъпни за сетивата, докато днес рисковете на цивилизацията не се поддават на възприемане и са поместени по-скоро в сферата на физикохимичните формули (например съдържанието на отрови в хранителните продукти, атомната заплаха и т.н.). С това е свързана и една друга разлика. Тогава те са могли да бъдат обяснени с </w:t>
      </w:r>
      <w:r w:rsidRPr="00913E9F">
        <w:rPr>
          <w:rFonts w:ascii="Times New Roman" w:eastAsia="Times New Roman" w:hAnsi="Times New Roman" w:cs="Times New Roman"/>
          <w:i/>
          <w:iCs/>
          <w:sz w:val="24"/>
          <w:szCs w:val="24"/>
          <w:lang w:eastAsia="bg-BG"/>
        </w:rPr>
        <w:t>недостатъчната </w:t>
      </w:r>
      <w:r w:rsidRPr="00913E9F">
        <w:rPr>
          <w:rFonts w:ascii="Times New Roman" w:eastAsia="Times New Roman" w:hAnsi="Times New Roman" w:cs="Times New Roman"/>
          <w:sz w:val="24"/>
          <w:szCs w:val="24"/>
          <w:lang w:eastAsia="bg-BG"/>
        </w:rPr>
        <w:t>хигиенна технология. Днес имат основанията си в индустриалното </w:t>
      </w:r>
      <w:r w:rsidRPr="00913E9F">
        <w:rPr>
          <w:rFonts w:ascii="Times New Roman" w:eastAsia="Times New Roman" w:hAnsi="Times New Roman" w:cs="Times New Roman"/>
          <w:i/>
          <w:iCs/>
          <w:sz w:val="24"/>
          <w:szCs w:val="24"/>
          <w:lang w:eastAsia="bg-BG"/>
        </w:rPr>
        <w:t>свръх</w:t>
      </w:r>
      <w:r w:rsidRPr="00913E9F">
        <w:rPr>
          <w:rFonts w:ascii="Times New Roman" w:eastAsia="Times New Roman" w:hAnsi="Times New Roman" w:cs="Times New Roman"/>
          <w:sz w:val="24"/>
          <w:szCs w:val="24"/>
          <w:lang w:eastAsia="bg-BG"/>
        </w:rPr>
        <w:t>производство. Следователно съвременните рискове и опасности се различават съществено от тези през средновековието, макар често външно да приличат на тях – по </w:t>
      </w:r>
      <w:r w:rsidRPr="00913E9F">
        <w:rPr>
          <w:rFonts w:ascii="Times New Roman" w:eastAsia="Times New Roman" w:hAnsi="Times New Roman" w:cs="Times New Roman"/>
          <w:i/>
          <w:iCs/>
          <w:sz w:val="24"/>
          <w:szCs w:val="24"/>
          <w:lang w:eastAsia="bg-BG"/>
        </w:rPr>
        <w:t>глобалността </w:t>
      </w:r>
      <w:r w:rsidRPr="00913E9F">
        <w:rPr>
          <w:rFonts w:ascii="Times New Roman" w:eastAsia="Times New Roman" w:hAnsi="Times New Roman" w:cs="Times New Roman"/>
          <w:sz w:val="24"/>
          <w:szCs w:val="24"/>
          <w:lang w:eastAsia="bg-BG"/>
        </w:rPr>
        <w:t>на заплахата (те застрашават в еднаква степен човека, животните и растенията) и по своите </w:t>
      </w:r>
      <w:r w:rsidRPr="00913E9F">
        <w:rPr>
          <w:rFonts w:ascii="Times New Roman" w:eastAsia="Times New Roman" w:hAnsi="Times New Roman" w:cs="Times New Roman"/>
          <w:i/>
          <w:iCs/>
          <w:sz w:val="24"/>
          <w:szCs w:val="24"/>
          <w:lang w:eastAsia="bg-BG"/>
        </w:rPr>
        <w:t>модерни </w:t>
      </w:r>
      <w:r w:rsidRPr="00913E9F">
        <w:rPr>
          <w:rFonts w:ascii="Times New Roman" w:eastAsia="Times New Roman" w:hAnsi="Times New Roman" w:cs="Times New Roman"/>
          <w:sz w:val="24"/>
          <w:szCs w:val="24"/>
          <w:lang w:eastAsia="bg-BG"/>
        </w:rPr>
        <w:t>причини. Това са рискове на </w:t>
      </w:r>
      <w:r w:rsidRPr="00913E9F">
        <w:rPr>
          <w:rFonts w:ascii="Times New Roman" w:eastAsia="Times New Roman" w:hAnsi="Times New Roman" w:cs="Times New Roman"/>
          <w:i/>
          <w:iCs/>
          <w:sz w:val="24"/>
          <w:szCs w:val="24"/>
          <w:lang w:eastAsia="bg-BG"/>
        </w:rPr>
        <w:t>модернизацията. </w:t>
      </w:r>
      <w:r w:rsidRPr="00913E9F">
        <w:rPr>
          <w:rFonts w:ascii="Times New Roman" w:eastAsia="Times New Roman" w:hAnsi="Times New Roman" w:cs="Times New Roman"/>
          <w:sz w:val="24"/>
          <w:szCs w:val="24"/>
          <w:lang w:eastAsia="bg-BG"/>
        </w:rPr>
        <w:t>Те са </w:t>
      </w:r>
      <w:r w:rsidRPr="00913E9F">
        <w:rPr>
          <w:rFonts w:ascii="Times New Roman" w:eastAsia="Times New Roman" w:hAnsi="Times New Roman" w:cs="Times New Roman"/>
          <w:i/>
          <w:iCs/>
          <w:sz w:val="24"/>
          <w:szCs w:val="24"/>
          <w:lang w:eastAsia="bg-BG"/>
        </w:rPr>
        <w:t>глобален продукт </w:t>
      </w:r>
      <w:r w:rsidRPr="00913E9F">
        <w:rPr>
          <w:rFonts w:ascii="Times New Roman" w:eastAsia="Times New Roman" w:hAnsi="Times New Roman" w:cs="Times New Roman"/>
          <w:sz w:val="24"/>
          <w:szCs w:val="24"/>
          <w:lang w:eastAsia="bg-BG"/>
        </w:rPr>
        <w:t>на индустриалната машинария на прогреса и се увеличават </w:t>
      </w:r>
      <w:r w:rsidRPr="00913E9F">
        <w:rPr>
          <w:rFonts w:ascii="Times New Roman" w:eastAsia="Times New Roman" w:hAnsi="Times New Roman" w:cs="Times New Roman"/>
          <w:i/>
          <w:iCs/>
          <w:sz w:val="24"/>
          <w:szCs w:val="24"/>
          <w:lang w:eastAsia="bg-BG"/>
        </w:rPr>
        <w:t>системно</w:t>
      </w:r>
      <w:r w:rsidRPr="00913E9F">
        <w:rPr>
          <w:rFonts w:ascii="Times New Roman" w:eastAsia="Times New Roman" w:hAnsi="Times New Roman" w:cs="Times New Roman"/>
          <w:sz w:val="24"/>
          <w:szCs w:val="24"/>
          <w:lang w:eastAsia="bg-BG"/>
        </w:rPr>
        <w:t> в хода на нейното развитие.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Без съмнение рисковете на индустриалното развитие са толкова стари, колкото и самото то. Обедняването на големи части от населението – „рискът от бедност“ – държи в напрежение целия XIX в. „Рисковете на квалификацията“ и „рисковете за здравето“ отдавна са тема на процесите на рационализация и свързаните с тях социални конфликти, гаранции (и изследвания). И все пак рисковете, които ще бъдат в центъра на вниманието ни по-нататък и които от няколко години насам безпокоят обществеността, са от ново качество. С оглед на ефектите, които произвеждат, те вече не са обвързани с мястото на възникването си, т.е. с предприятието. По своето естество те застрашават </w:t>
      </w:r>
      <w:r w:rsidRPr="00913E9F">
        <w:rPr>
          <w:rFonts w:ascii="Times New Roman" w:eastAsia="Times New Roman" w:hAnsi="Times New Roman" w:cs="Times New Roman"/>
          <w:i/>
          <w:iCs/>
          <w:sz w:val="24"/>
          <w:szCs w:val="24"/>
          <w:lang w:eastAsia="bg-BG"/>
        </w:rPr>
        <w:t>живота</w:t>
      </w:r>
      <w:r w:rsidRPr="00913E9F">
        <w:rPr>
          <w:rFonts w:ascii="Times New Roman" w:eastAsia="Times New Roman" w:hAnsi="Times New Roman" w:cs="Times New Roman"/>
          <w:sz w:val="24"/>
          <w:szCs w:val="24"/>
          <w:lang w:eastAsia="bg-BG"/>
        </w:rPr>
        <w:t> на цялата земя, при това във </w:t>
      </w:r>
      <w:r w:rsidRPr="00913E9F">
        <w:rPr>
          <w:rFonts w:ascii="Times New Roman" w:eastAsia="Times New Roman" w:hAnsi="Times New Roman" w:cs="Times New Roman"/>
          <w:i/>
          <w:iCs/>
          <w:sz w:val="24"/>
          <w:szCs w:val="24"/>
          <w:lang w:eastAsia="bg-BG"/>
        </w:rPr>
        <w:t>всичките </w:t>
      </w:r>
      <w:r w:rsidRPr="00913E9F">
        <w:rPr>
          <w:rFonts w:ascii="Times New Roman" w:eastAsia="Times New Roman" w:hAnsi="Times New Roman" w:cs="Times New Roman"/>
          <w:sz w:val="24"/>
          <w:szCs w:val="24"/>
          <w:lang w:eastAsia="bg-BG"/>
        </w:rPr>
        <w:t>му форми на проявление. Сравнени с тях, професионалните рискове на първата индустриализация спадат към една друга епоха. Опасностите, породени от високо развитите химически и атомни производителни сили, преодоляват основанията и категориите, в които сме мислили и действали досега: „пространство“ и „време“, „труд“ и „почивка“, „предприятие“ и „национална държава“; преодоляват дори границите между военните блокове и континентите.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lastRenderedPageBreak/>
        <w:t>В центъра на нашето внимание е социалната архитектура и политическата динамика на подобни цивилизационни възможности за самозаплаха. Аргументацията ще бъде скицирана предварително в </w:t>
      </w:r>
      <w:r w:rsidRPr="00913E9F">
        <w:rPr>
          <w:rFonts w:ascii="Times New Roman" w:eastAsia="Times New Roman" w:hAnsi="Times New Roman" w:cs="Times New Roman"/>
          <w:i/>
          <w:iCs/>
          <w:sz w:val="24"/>
          <w:szCs w:val="24"/>
          <w:lang w:eastAsia="bg-BG"/>
        </w:rPr>
        <w:t>пет тези</w:t>
      </w:r>
      <w:r w:rsidRPr="00913E9F">
        <w:rPr>
          <w:rFonts w:ascii="Times New Roman" w:eastAsia="Times New Roman" w:hAnsi="Times New Roman" w:cs="Times New Roman"/>
          <w:sz w:val="24"/>
          <w:szCs w:val="24"/>
          <w:lang w:eastAsia="bg-BG"/>
        </w:rPr>
        <w:t>:</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(1) Рисковете, произведени в най-напредналия стадий от развитието на производителните сили, с което имам предвид на първо място неподдаващата се изобщо на непосредствено възприемане радиоактивност, но също така и вредните и отровни вещества във въздуха, водата, хранителните продукти и свързаните с това краткотрайни и дълготрайни последици за растенията, животните и хората, се различават съществено от богатствата. Те предизвикват системно обусловени, често </w:t>
      </w:r>
      <w:r w:rsidRPr="00913E9F">
        <w:rPr>
          <w:rFonts w:ascii="Times New Roman" w:eastAsia="Times New Roman" w:hAnsi="Times New Roman" w:cs="Times New Roman"/>
          <w:i/>
          <w:iCs/>
          <w:sz w:val="24"/>
          <w:szCs w:val="24"/>
          <w:lang w:eastAsia="bg-BG"/>
        </w:rPr>
        <w:t>необратими </w:t>
      </w:r>
      <w:r w:rsidRPr="00913E9F">
        <w:rPr>
          <w:rFonts w:ascii="Times New Roman" w:eastAsia="Times New Roman" w:hAnsi="Times New Roman" w:cs="Times New Roman"/>
          <w:sz w:val="24"/>
          <w:szCs w:val="24"/>
          <w:lang w:eastAsia="bg-BG"/>
        </w:rPr>
        <w:t>вреди, най-често остават в същността си </w:t>
      </w:r>
      <w:r w:rsidRPr="00913E9F">
        <w:rPr>
          <w:rFonts w:ascii="Times New Roman" w:eastAsia="Times New Roman" w:hAnsi="Times New Roman" w:cs="Times New Roman"/>
          <w:i/>
          <w:iCs/>
          <w:sz w:val="24"/>
          <w:szCs w:val="24"/>
          <w:lang w:eastAsia="bg-BG"/>
        </w:rPr>
        <w:t>невидими, </w:t>
      </w:r>
      <w:r w:rsidRPr="00913E9F">
        <w:rPr>
          <w:rFonts w:ascii="Times New Roman" w:eastAsia="Times New Roman" w:hAnsi="Times New Roman" w:cs="Times New Roman"/>
          <w:sz w:val="24"/>
          <w:szCs w:val="24"/>
          <w:lang w:eastAsia="bg-BG"/>
        </w:rPr>
        <w:t>основават се върху </w:t>
      </w:r>
      <w:r w:rsidRPr="00913E9F">
        <w:rPr>
          <w:rFonts w:ascii="Times New Roman" w:eastAsia="Times New Roman" w:hAnsi="Times New Roman" w:cs="Times New Roman"/>
          <w:i/>
          <w:iCs/>
          <w:sz w:val="24"/>
          <w:szCs w:val="24"/>
          <w:lang w:eastAsia="bg-BG"/>
        </w:rPr>
        <w:t>каузални интерпретации, </w:t>
      </w:r>
      <w:r w:rsidRPr="00913E9F">
        <w:rPr>
          <w:rFonts w:ascii="Times New Roman" w:eastAsia="Times New Roman" w:hAnsi="Times New Roman" w:cs="Times New Roman"/>
          <w:sz w:val="24"/>
          <w:szCs w:val="24"/>
          <w:lang w:eastAsia="bg-BG"/>
        </w:rPr>
        <w:t>което означава, че се създават първо и само в (научното, съответно – антинаучното) </w:t>
      </w:r>
      <w:r w:rsidRPr="00913E9F">
        <w:rPr>
          <w:rFonts w:ascii="Times New Roman" w:eastAsia="Times New Roman" w:hAnsi="Times New Roman" w:cs="Times New Roman"/>
          <w:i/>
          <w:iCs/>
          <w:sz w:val="24"/>
          <w:szCs w:val="24"/>
          <w:lang w:eastAsia="bg-BG"/>
        </w:rPr>
        <w:t>знание </w:t>
      </w:r>
      <w:r w:rsidRPr="00913E9F">
        <w:rPr>
          <w:rFonts w:ascii="Times New Roman" w:eastAsia="Times New Roman" w:hAnsi="Times New Roman" w:cs="Times New Roman"/>
          <w:sz w:val="24"/>
          <w:szCs w:val="24"/>
          <w:lang w:eastAsia="bg-BG"/>
        </w:rPr>
        <w:t>за тях; в знанието те могат да бъдат променени, намалени или увеличени, драматизирани или обезвредени. В този смисъл те са в значителна степен </w:t>
      </w:r>
      <w:r w:rsidRPr="00913E9F">
        <w:rPr>
          <w:rFonts w:ascii="Times New Roman" w:eastAsia="Times New Roman" w:hAnsi="Times New Roman" w:cs="Times New Roman"/>
          <w:i/>
          <w:iCs/>
          <w:sz w:val="24"/>
          <w:szCs w:val="24"/>
          <w:lang w:eastAsia="bg-BG"/>
        </w:rPr>
        <w:t>отворени за социалните процеси на дефиниране. </w:t>
      </w:r>
      <w:r w:rsidRPr="00913E9F">
        <w:rPr>
          <w:rFonts w:ascii="Times New Roman" w:eastAsia="Times New Roman" w:hAnsi="Times New Roman" w:cs="Times New Roman"/>
          <w:sz w:val="24"/>
          <w:szCs w:val="24"/>
          <w:lang w:eastAsia="bg-BG"/>
        </w:rPr>
        <w:t>По такъв начин средствата и позициите в процесите на дефиниране на рисковете се превръщат в ключови общественополитически позиции.</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(2) С разпределението и нарастването на рисковете възникват </w:t>
      </w:r>
      <w:r w:rsidRPr="00913E9F">
        <w:rPr>
          <w:rFonts w:ascii="Times New Roman" w:eastAsia="Times New Roman" w:hAnsi="Times New Roman" w:cs="Times New Roman"/>
          <w:i/>
          <w:iCs/>
          <w:sz w:val="24"/>
          <w:szCs w:val="24"/>
          <w:lang w:eastAsia="bg-BG"/>
        </w:rPr>
        <w:t>рискови социални позиции. </w:t>
      </w:r>
      <w:r w:rsidRPr="00913E9F">
        <w:rPr>
          <w:rFonts w:ascii="Times New Roman" w:eastAsia="Times New Roman" w:hAnsi="Times New Roman" w:cs="Times New Roman"/>
          <w:sz w:val="24"/>
          <w:szCs w:val="24"/>
          <w:lang w:eastAsia="bg-BG"/>
        </w:rPr>
        <w:t>Те наистина следват в някои свои измерения неравенството на слоевите и класовите позиции, но в същото време са проява на една същностно различна логика на разпределението: става дума за това, че рано или късно рисковете на модернизацията се стоварват и върху онези, които ги произвеждат или извличат ползи от тях. Те пораждат </w:t>
      </w:r>
      <w:r w:rsidRPr="00913E9F">
        <w:rPr>
          <w:rFonts w:ascii="Times New Roman" w:eastAsia="Times New Roman" w:hAnsi="Times New Roman" w:cs="Times New Roman"/>
          <w:i/>
          <w:iCs/>
          <w:sz w:val="24"/>
          <w:szCs w:val="24"/>
          <w:lang w:eastAsia="bg-BG"/>
        </w:rPr>
        <w:t>ефекта на бумеранга, </w:t>
      </w:r>
      <w:r w:rsidRPr="00913E9F">
        <w:rPr>
          <w:rFonts w:ascii="Times New Roman" w:eastAsia="Times New Roman" w:hAnsi="Times New Roman" w:cs="Times New Roman"/>
          <w:sz w:val="24"/>
          <w:szCs w:val="24"/>
          <w:lang w:eastAsia="bg-BG"/>
        </w:rPr>
        <w:t>който взривява класовата схема. Дори богатите и властващите не са застраховани от тях. Застрашено е не само здравето, застрашени са легитимността, собствеността и печалбата: със социалното признание на рисковете на модернизацията </w:t>
      </w:r>
      <w:r w:rsidRPr="00913E9F">
        <w:rPr>
          <w:rFonts w:ascii="Times New Roman" w:eastAsia="Times New Roman" w:hAnsi="Times New Roman" w:cs="Times New Roman"/>
          <w:i/>
          <w:iCs/>
          <w:sz w:val="24"/>
          <w:szCs w:val="24"/>
          <w:lang w:eastAsia="bg-BG"/>
        </w:rPr>
        <w:t>са свързани обезценявания и експроприации с екологичен характер, </w:t>
      </w:r>
      <w:r w:rsidRPr="00913E9F">
        <w:rPr>
          <w:rFonts w:ascii="Times New Roman" w:eastAsia="Times New Roman" w:hAnsi="Times New Roman" w:cs="Times New Roman"/>
          <w:sz w:val="24"/>
          <w:szCs w:val="24"/>
          <w:lang w:eastAsia="bg-BG"/>
        </w:rPr>
        <w:t>които влизат системно и по различен начин в противоречие с интересите към печалба и притежание, тласкащи напред процеса на индустриализация. Същевременно рисковете произвеждат </w:t>
      </w:r>
      <w:r w:rsidRPr="00913E9F">
        <w:rPr>
          <w:rFonts w:ascii="Times New Roman" w:eastAsia="Times New Roman" w:hAnsi="Times New Roman" w:cs="Times New Roman"/>
          <w:i/>
          <w:iCs/>
          <w:sz w:val="24"/>
          <w:szCs w:val="24"/>
          <w:lang w:eastAsia="bg-BG"/>
        </w:rPr>
        <w:t>нови международни неравенства, </w:t>
      </w:r>
      <w:r w:rsidRPr="00913E9F">
        <w:rPr>
          <w:rFonts w:ascii="Times New Roman" w:eastAsia="Times New Roman" w:hAnsi="Times New Roman" w:cs="Times New Roman"/>
          <w:sz w:val="24"/>
          <w:szCs w:val="24"/>
          <w:lang w:eastAsia="bg-BG"/>
        </w:rPr>
        <w:t>от една страна между Третия свят и индустриалните държави, от друга – между самите индустриални държави. Те подкопават компетенциите на националната държава. С оглед на универсалността и наднационалността на циркулацията на вредни вещества животът на стръкчето трева в баварската гора ще бъде зависим в крайна сметка от сключването и спазването на международни споразумения.</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(3) И все пак разпространението и комерсиализацията на рисковете в никакъв случай не скъсват с капиталистическата логика на развитие, те по-скоро я издигат на ново равнище. Рисковете на модернизацията са </w:t>
      </w:r>
      <w:r w:rsidRPr="00913E9F">
        <w:rPr>
          <w:rFonts w:ascii="Times New Roman" w:eastAsia="Times New Roman" w:hAnsi="Times New Roman" w:cs="Times New Roman"/>
          <w:i/>
          <w:iCs/>
          <w:sz w:val="24"/>
          <w:szCs w:val="24"/>
          <w:lang w:eastAsia="bg-BG"/>
        </w:rPr>
        <w:t>big business.</w:t>
      </w:r>
      <w:r w:rsidRPr="00913E9F">
        <w:rPr>
          <w:rFonts w:ascii="Times New Roman" w:eastAsia="Times New Roman" w:hAnsi="Times New Roman" w:cs="Times New Roman"/>
          <w:sz w:val="24"/>
          <w:szCs w:val="24"/>
          <w:lang w:eastAsia="bg-BG"/>
        </w:rPr>
        <w:t> Те са търсените от икономистите неизчерпаеми потребности. Гладът може да се уталожи, потребностите могат да се задоволят. Рисковете на цивилизацията са </w:t>
      </w:r>
      <w:r w:rsidRPr="00913E9F">
        <w:rPr>
          <w:rFonts w:ascii="Times New Roman" w:eastAsia="Times New Roman" w:hAnsi="Times New Roman" w:cs="Times New Roman"/>
          <w:i/>
          <w:iCs/>
          <w:sz w:val="24"/>
          <w:szCs w:val="24"/>
          <w:lang w:eastAsia="bg-BG"/>
        </w:rPr>
        <w:t>бездънен съд с потребности, </w:t>
      </w:r>
      <w:r w:rsidRPr="00913E9F">
        <w:rPr>
          <w:rFonts w:ascii="Times New Roman" w:eastAsia="Times New Roman" w:hAnsi="Times New Roman" w:cs="Times New Roman"/>
          <w:sz w:val="24"/>
          <w:szCs w:val="24"/>
          <w:lang w:eastAsia="bg-BG"/>
        </w:rPr>
        <w:t>неизчерпаеми, безкрайни, самопроизвеждащи се. Следвайки Луман, бихме могли да кажем, че с рисковете икономиката става „</w:t>
      </w:r>
      <w:r w:rsidRPr="00913E9F">
        <w:rPr>
          <w:rFonts w:ascii="Times New Roman" w:eastAsia="Times New Roman" w:hAnsi="Times New Roman" w:cs="Times New Roman"/>
          <w:i/>
          <w:iCs/>
          <w:sz w:val="24"/>
          <w:szCs w:val="24"/>
          <w:lang w:eastAsia="bg-BG"/>
        </w:rPr>
        <w:t>автореференциална</w:t>
      </w:r>
      <w:r w:rsidRPr="00913E9F">
        <w:rPr>
          <w:rFonts w:ascii="Times New Roman" w:eastAsia="Times New Roman" w:hAnsi="Times New Roman" w:cs="Times New Roman"/>
          <w:sz w:val="24"/>
          <w:szCs w:val="24"/>
          <w:lang w:eastAsia="bg-BG"/>
        </w:rPr>
        <w:t>“, независима от заобикалящия я свят на задоволяване на човешките потребности. Това обаче означава, че с икономическата експлоатация на рисковете, породени от индустриалното общество, самото то произвежда рисковите позиции и политическия потенциал на рисковото общество.</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(4) Богатствата могат да се </w:t>
      </w:r>
      <w:r w:rsidRPr="00913E9F">
        <w:rPr>
          <w:rFonts w:ascii="Times New Roman" w:eastAsia="Times New Roman" w:hAnsi="Times New Roman" w:cs="Times New Roman"/>
          <w:i/>
          <w:iCs/>
          <w:sz w:val="24"/>
          <w:szCs w:val="24"/>
          <w:lang w:eastAsia="bg-BG"/>
        </w:rPr>
        <w:t>притежават, </w:t>
      </w:r>
      <w:r w:rsidRPr="00913E9F">
        <w:rPr>
          <w:rFonts w:ascii="Times New Roman" w:eastAsia="Times New Roman" w:hAnsi="Times New Roman" w:cs="Times New Roman"/>
          <w:sz w:val="24"/>
          <w:szCs w:val="24"/>
          <w:lang w:eastAsia="bg-BG"/>
        </w:rPr>
        <w:t>от рисковете човек </w:t>
      </w:r>
      <w:r w:rsidRPr="00913E9F">
        <w:rPr>
          <w:rFonts w:ascii="Times New Roman" w:eastAsia="Times New Roman" w:hAnsi="Times New Roman" w:cs="Times New Roman"/>
          <w:i/>
          <w:iCs/>
          <w:sz w:val="24"/>
          <w:szCs w:val="24"/>
          <w:lang w:eastAsia="bg-BG"/>
        </w:rPr>
        <w:t>е засегнат</w:t>
      </w:r>
      <w:r w:rsidRPr="00913E9F">
        <w:rPr>
          <w:rFonts w:ascii="Times New Roman" w:eastAsia="Times New Roman" w:hAnsi="Times New Roman" w:cs="Times New Roman"/>
          <w:sz w:val="24"/>
          <w:szCs w:val="24"/>
          <w:lang w:eastAsia="bg-BG"/>
        </w:rPr>
        <w:t>; те сякаш биват </w:t>
      </w:r>
      <w:r w:rsidRPr="00913E9F">
        <w:rPr>
          <w:rFonts w:ascii="Times New Roman" w:eastAsia="Times New Roman" w:hAnsi="Times New Roman" w:cs="Times New Roman"/>
          <w:i/>
          <w:iCs/>
          <w:sz w:val="24"/>
          <w:szCs w:val="24"/>
          <w:lang w:eastAsia="bg-BG"/>
        </w:rPr>
        <w:t>присъдени </w:t>
      </w:r>
      <w:r w:rsidRPr="00913E9F">
        <w:rPr>
          <w:rFonts w:ascii="Times New Roman" w:eastAsia="Times New Roman" w:hAnsi="Times New Roman" w:cs="Times New Roman"/>
          <w:sz w:val="24"/>
          <w:szCs w:val="24"/>
          <w:lang w:eastAsia="bg-BG"/>
        </w:rPr>
        <w:t>от цивилизацията</w:t>
      </w:r>
      <w:r w:rsidRPr="00913E9F">
        <w:rPr>
          <w:rFonts w:ascii="Times New Roman" w:eastAsia="Times New Roman" w:hAnsi="Times New Roman" w:cs="Times New Roman"/>
          <w:i/>
          <w:iCs/>
          <w:sz w:val="24"/>
          <w:szCs w:val="24"/>
          <w:lang w:eastAsia="bg-BG"/>
        </w:rPr>
        <w:t>. </w:t>
      </w:r>
      <w:r w:rsidRPr="00913E9F">
        <w:rPr>
          <w:rFonts w:ascii="Times New Roman" w:eastAsia="Times New Roman" w:hAnsi="Times New Roman" w:cs="Times New Roman"/>
          <w:sz w:val="24"/>
          <w:szCs w:val="24"/>
          <w:lang w:eastAsia="bg-BG"/>
        </w:rPr>
        <w:t>Тенденциозно и схематично формулирано: в класовите и слоевите позиции битието определя съзнанието, докато в рисковите позиции </w:t>
      </w:r>
      <w:r w:rsidRPr="00913E9F">
        <w:rPr>
          <w:rFonts w:ascii="Times New Roman" w:eastAsia="Times New Roman" w:hAnsi="Times New Roman" w:cs="Times New Roman"/>
          <w:i/>
          <w:iCs/>
          <w:sz w:val="24"/>
          <w:szCs w:val="24"/>
          <w:lang w:eastAsia="bg-BG"/>
        </w:rPr>
        <w:t>съзнанието определя битието. </w:t>
      </w:r>
      <w:r w:rsidRPr="00913E9F">
        <w:rPr>
          <w:rFonts w:ascii="Times New Roman" w:eastAsia="Times New Roman" w:hAnsi="Times New Roman" w:cs="Times New Roman"/>
          <w:sz w:val="24"/>
          <w:szCs w:val="24"/>
          <w:lang w:eastAsia="bg-BG"/>
        </w:rPr>
        <w:t xml:space="preserve">Знанието придобива ново политическо </w:t>
      </w:r>
      <w:r w:rsidRPr="00913E9F">
        <w:rPr>
          <w:rFonts w:ascii="Times New Roman" w:eastAsia="Times New Roman" w:hAnsi="Times New Roman" w:cs="Times New Roman"/>
          <w:sz w:val="24"/>
          <w:szCs w:val="24"/>
          <w:lang w:eastAsia="bg-BG"/>
        </w:rPr>
        <w:lastRenderedPageBreak/>
        <w:t>значение. Съответно на това, политическият потенциал на рисковото общество трябва да бъде разгърнат и анализиран в една социология и теория на възникването и разпространението на </w:t>
      </w:r>
      <w:r w:rsidRPr="00913E9F">
        <w:rPr>
          <w:rFonts w:ascii="Times New Roman" w:eastAsia="Times New Roman" w:hAnsi="Times New Roman" w:cs="Times New Roman"/>
          <w:i/>
          <w:iCs/>
          <w:sz w:val="24"/>
          <w:szCs w:val="24"/>
          <w:lang w:eastAsia="bg-BG"/>
        </w:rPr>
        <w:t>знанието за рисковете.</w:t>
      </w:r>
    </w:p>
    <w:p w:rsidR="00913E9F" w:rsidRPr="00913E9F" w:rsidRDefault="00913E9F" w:rsidP="00913E9F">
      <w:pPr>
        <w:shd w:val="clear" w:color="auto" w:fill="FFFFFF"/>
        <w:spacing w:after="133" w:line="240" w:lineRule="auto"/>
        <w:rPr>
          <w:rFonts w:ascii="Times New Roman" w:eastAsia="Times New Roman" w:hAnsi="Times New Roman" w:cs="Times New Roman"/>
          <w:sz w:val="24"/>
          <w:szCs w:val="24"/>
          <w:lang w:eastAsia="bg-BG"/>
        </w:rPr>
      </w:pPr>
      <w:r w:rsidRPr="00913E9F">
        <w:rPr>
          <w:rFonts w:ascii="Times New Roman" w:eastAsia="Times New Roman" w:hAnsi="Times New Roman" w:cs="Times New Roman"/>
          <w:sz w:val="24"/>
          <w:szCs w:val="24"/>
          <w:lang w:eastAsia="bg-BG"/>
        </w:rPr>
        <w:t>(5) Както показват съвсем ясно за пръв път споровете около измирането на горите, социално признатите рискове съдържат своеобразен политически заряд: онова, което досега </w:t>
      </w:r>
      <w:r w:rsidRPr="00913E9F">
        <w:rPr>
          <w:rFonts w:ascii="Times New Roman" w:eastAsia="Times New Roman" w:hAnsi="Times New Roman" w:cs="Times New Roman"/>
          <w:i/>
          <w:iCs/>
          <w:sz w:val="24"/>
          <w:szCs w:val="24"/>
          <w:lang w:eastAsia="bg-BG"/>
        </w:rPr>
        <w:t>се е смятало за неполитическо, става политическо – отстраняването на </w:t>
      </w:r>
      <w:r w:rsidRPr="00913E9F">
        <w:rPr>
          <w:rFonts w:ascii="Times New Roman" w:eastAsia="Times New Roman" w:hAnsi="Times New Roman" w:cs="Times New Roman"/>
          <w:sz w:val="24"/>
          <w:szCs w:val="24"/>
          <w:lang w:eastAsia="bg-BG"/>
        </w:rPr>
        <w:t>„</w:t>
      </w:r>
      <w:r w:rsidRPr="00913E9F">
        <w:rPr>
          <w:rFonts w:ascii="Times New Roman" w:eastAsia="Times New Roman" w:hAnsi="Times New Roman" w:cs="Times New Roman"/>
          <w:i/>
          <w:iCs/>
          <w:sz w:val="24"/>
          <w:szCs w:val="24"/>
          <w:lang w:eastAsia="bg-BG"/>
        </w:rPr>
        <w:t>причините“ в самия процес на индустриализация.</w:t>
      </w:r>
      <w:r w:rsidRPr="00913E9F">
        <w:rPr>
          <w:rFonts w:ascii="Times New Roman" w:eastAsia="Times New Roman" w:hAnsi="Times New Roman" w:cs="Times New Roman"/>
          <w:sz w:val="24"/>
          <w:szCs w:val="24"/>
          <w:lang w:eastAsia="bg-BG"/>
        </w:rPr>
        <w:t> Публичността и политиката изведнъж започват да се намесват в интимната сфера на заводския мениджмънт: в планирането на продуктите, в техническото съоръжаване и т.н. При това постепенно започва да сe изяснява за какво всъщност става дума в публичния дебат за дефиниране на рисковете: не само за следствията, които те имат за здравето и природата на човека, а за </w:t>
      </w:r>
      <w:r w:rsidRPr="00913E9F">
        <w:rPr>
          <w:rFonts w:ascii="Times New Roman" w:eastAsia="Times New Roman" w:hAnsi="Times New Roman" w:cs="Times New Roman"/>
          <w:i/>
          <w:iCs/>
          <w:sz w:val="24"/>
          <w:szCs w:val="24"/>
          <w:lang w:eastAsia="bg-BG"/>
        </w:rPr>
        <w:t>социалните, икономическите и политическите странични следствия от тези странични следствия</w:t>
      </w:r>
      <w:r w:rsidRPr="00913E9F">
        <w:rPr>
          <w:rFonts w:ascii="Times New Roman" w:eastAsia="Times New Roman" w:hAnsi="Times New Roman" w:cs="Times New Roman"/>
          <w:sz w:val="24"/>
          <w:szCs w:val="24"/>
          <w:lang w:eastAsia="bg-BG"/>
        </w:rPr>
        <w:t> – за сриване на пазари, за обезценяване на капитали, за бюрократичен контрол върху заводските решения, за откриване на нови пазари, за гигантски разходи, за съдебни дела, за загуба на репутация. По този начин в тревогата за смога, в злополуката с отрови и т.н. в рисковото общество с по-малка и по-голяма сила се заражда </w:t>
      </w:r>
      <w:r w:rsidRPr="00913E9F">
        <w:rPr>
          <w:rFonts w:ascii="Times New Roman" w:eastAsia="Times New Roman" w:hAnsi="Times New Roman" w:cs="Times New Roman"/>
          <w:i/>
          <w:iCs/>
          <w:sz w:val="24"/>
          <w:szCs w:val="24"/>
          <w:lang w:eastAsia="bg-BG"/>
        </w:rPr>
        <w:t>политическият потенциал на катастрофите. </w:t>
      </w:r>
      <w:r w:rsidRPr="00913E9F">
        <w:rPr>
          <w:rFonts w:ascii="Times New Roman" w:eastAsia="Times New Roman" w:hAnsi="Times New Roman" w:cs="Times New Roman"/>
          <w:sz w:val="24"/>
          <w:szCs w:val="24"/>
          <w:lang w:eastAsia="bg-BG"/>
        </w:rPr>
        <w:t>Тяхното предотвратяване и управляване може да включва </w:t>
      </w:r>
      <w:r w:rsidRPr="00913E9F">
        <w:rPr>
          <w:rFonts w:ascii="Times New Roman" w:eastAsia="Times New Roman" w:hAnsi="Times New Roman" w:cs="Times New Roman"/>
          <w:i/>
          <w:iCs/>
          <w:sz w:val="24"/>
          <w:szCs w:val="24"/>
          <w:lang w:eastAsia="bg-BG"/>
        </w:rPr>
        <w:t>реорганизация на властта и компетентностите. </w:t>
      </w:r>
      <w:r w:rsidRPr="00913E9F">
        <w:rPr>
          <w:rFonts w:ascii="Times New Roman" w:eastAsia="Times New Roman" w:hAnsi="Times New Roman" w:cs="Times New Roman"/>
          <w:sz w:val="24"/>
          <w:szCs w:val="24"/>
          <w:lang w:eastAsia="bg-BG"/>
        </w:rPr>
        <w:t>Рисковото общество е общество на </w:t>
      </w:r>
      <w:r w:rsidRPr="00913E9F">
        <w:rPr>
          <w:rFonts w:ascii="Times New Roman" w:eastAsia="Times New Roman" w:hAnsi="Times New Roman" w:cs="Times New Roman"/>
          <w:i/>
          <w:iCs/>
          <w:sz w:val="24"/>
          <w:szCs w:val="24"/>
          <w:lang w:eastAsia="bg-BG"/>
        </w:rPr>
        <w:t>катастрофите</w:t>
      </w:r>
      <w:r w:rsidRPr="00913E9F">
        <w:rPr>
          <w:rFonts w:ascii="Times New Roman" w:eastAsia="Times New Roman" w:hAnsi="Times New Roman" w:cs="Times New Roman"/>
          <w:sz w:val="24"/>
          <w:szCs w:val="24"/>
          <w:lang w:eastAsia="bg-BG"/>
        </w:rPr>
        <w:t>. В него изключението заплашва да</w:t>
      </w:r>
      <w:r w:rsidRPr="00913E9F">
        <w:rPr>
          <w:rFonts w:ascii="Times New Roman" w:eastAsia="Times New Roman" w:hAnsi="Times New Roman" w:cs="Times New Roman"/>
          <w:i/>
          <w:iCs/>
          <w:sz w:val="24"/>
          <w:szCs w:val="24"/>
          <w:lang w:eastAsia="bg-BG"/>
        </w:rPr>
        <w:t> </w:t>
      </w:r>
      <w:r w:rsidRPr="00913E9F">
        <w:rPr>
          <w:rFonts w:ascii="Times New Roman" w:eastAsia="Times New Roman" w:hAnsi="Times New Roman" w:cs="Times New Roman"/>
          <w:sz w:val="24"/>
          <w:szCs w:val="24"/>
          <w:lang w:eastAsia="bg-BG"/>
        </w:rPr>
        <w:t>се превърне в нормално състояние.</w:t>
      </w:r>
    </w:p>
    <w:p w:rsidR="00913E9F" w:rsidRPr="00913E9F" w:rsidRDefault="00913E9F" w:rsidP="00913E9F">
      <w:pPr>
        <w:shd w:val="clear" w:color="auto" w:fill="FFFFFF"/>
        <w:spacing w:after="133" w:line="240" w:lineRule="auto"/>
        <w:jc w:val="right"/>
        <w:rPr>
          <w:rFonts w:ascii="Times New Roman" w:eastAsia="Times New Roman" w:hAnsi="Times New Roman" w:cs="Times New Roman"/>
          <w:sz w:val="24"/>
          <w:szCs w:val="24"/>
          <w:lang w:eastAsia="bg-BG"/>
        </w:rPr>
      </w:pPr>
      <w:r w:rsidRPr="00913E9F">
        <w:rPr>
          <w:rFonts w:ascii="Times New Roman" w:eastAsia="Times New Roman" w:hAnsi="Times New Roman" w:cs="Times New Roman"/>
          <w:i/>
          <w:iCs/>
          <w:sz w:val="24"/>
          <w:szCs w:val="24"/>
          <w:lang w:eastAsia="bg-BG"/>
        </w:rPr>
        <w:t>Превод от немски: Светла Маринова</w:t>
      </w:r>
      <w:r w:rsidRPr="00913E9F">
        <w:rPr>
          <w:rFonts w:ascii="Times New Roman" w:eastAsia="Times New Roman" w:hAnsi="Times New Roman" w:cs="Times New Roman"/>
          <w:i/>
          <w:iCs/>
          <w:sz w:val="24"/>
          <w:szCs w:val="24"/>
          <w:lang w:eastAsia="bg-BG"/>
        </w:rPr>
        <w:br/>
        <w:t>Публикува се на 31 май от Издателска къща</w:t>
      </w:r>
      <w:r w:rsidRPr="00913E9F">
        <w:rPr>
          <w:rFonts w:ascii="Times New Roman" w:eastAsia="Times New Roman" w:hAnsi="Times New Roman" w:cs="Times New Roman"/>
          <w:i/>
          <w:iCs/>
          <w:sz w:val="24"/>
          <w:szCs w:val="24"/>
          <w:lang w:eastAsia="bg-BG"/>
        </w:rPr>
        <w:br/>
        <w:t>„КХ – Критика и Хуманизъм“</w:t>
      </w:r>
    </w:p>
    <w:p w:rsidR="00913E9F" w:rsidRPr="00913E9F" w:rsidRDefault="00913E9F" w:rsidP="00913E9F">
      <w:pPr>
        <w:shd w:val="clear" w:color="auto" w:fill="FFFFFF"/>
        <w:spacing w:after="0" w:line="240" w:lineRule="auto"/>
        <w:rPr>
          <w:rFonts w:ascii="Times New Roman" w:eastAsia="Times New Roman" w:hAnsi="Times New Roman" w:cs="Times New Roman"/>
          <w:color w:val="6E6E6E"/>
          <w:sz w:val="24"/>
          <w:szCs w:val="24"/>
          <w:lang w:eastAsia="bg-BG"/>
        </w:rPr>
      </w:pPr>
      <w:r w:rsidRPr="00913E9F">
        <w:rPr>
          <w:rFonts w:ascii="Times New Roman" w:eastAsia="Times New Roman" w:hAnsi="Times New Roman" w:cs="Times New Roman"/>
          <w:color w:val="6E6E6E"/>
          <w:sz w:val="24"/>
          <w:szCs w:val="24"/>
          <w:lang w:eastAsia="bg-BG"/>
        </w:rPr>
        <w:br w:type="textWrapping" w:clear="all"/>
      </w:r>
    </w:p>
    <w:p w:rsidR="00913E9F" w:rsidRPr="00913E9F" w:rsidRDefault="00913E9F" w:rsidP="00913E9F">
      <w:pPr>
        <w:shd w:val="clear" w:color="auto" w:fill="FFFFFF"/>
        <w:spacing w:before="177" w:after="177" w:line="240" w:lineRule="auto"/>
        <w:rPr>
          <w:rFonts w:ascii="Times New Roman" w:eastAsia="Times New Roman" w:hAnsi="Times New Roman" w:cs="Times New Roman"/>
          <w:color w:val="6E6E6E"/>
          <w:sz w:val="24"/>
          <w:szCs w:val="24"/>
          <w:lang w:eastAsia="bg-BG"/>
        </w:rPr>
      </w:pPr>
      <w:r w:rsidRPr="00913E9F">
        <w:rPr>
          <w:rFonts w:ascii="Times New Roman" w:eastAsia="Times New Roman" w:hAnsi="Times New Roman" w:cs="Times New Roman"/>
          <w:color w:val="6E6E6E"/>
          <w:sz w:val="24"/>
          <w:szCs w:val="24"/>
          <w:lang w:eastAsia="bg-BG"/>
        </w:rPr>
        <w:pict>
          <v:rect id="_x0000_i1025" style="width:149.7pt;height:.75pt" o:hrpct="330" o:hrstd="t" o:hr="t" fillcolor="#a0a0a0" stroked="f"/>
        </w:pict>
      </w:r>
    </w:p>
    <w:bookmarkStart w:id="1" w:name="_ftn1"/>
    <w:p w:rsidR="00913E9F" w:rsidRPr="00913E9F" w:rsidRDefault="00913E9F" w:rsidP="00913E9F">
      <w:pPr>
        <w:shd w:val="clear" w:color="auto" w:fill="FFFFFF"/>
        <w:spacing w:after="133" w:line="240" w:lineRule="auto"/>
        <w:rPr>
          <w:rFonts w:ascii="Times New Roman" w:eastAsia="Times New Roman" w:hAnsi="Times New Roman" w:cs="Times New Roman"/>
          <w:color w:val="6E6E6E"/>
          <w:sz w:val="24"/>
          <w:szCs w:val="24"/>
          <w:lang w:eastAsia="bg-BG"/>
        </w:rPr>
      </w:pPr>
      <w:r w:rsidRPr="00913E9F">
        <w:rPr>
          <w:rFonts w:ascii="Times New Roman" w:eastAsia="Times New Roman" w:hAnsi="Times New Roman" w:cs="Times New Roman"/>
          <w:color w:val="6E6E6E"/>
          <w:sz w:val="24"/>
          <w:szCs w:val="24"/>
          <w:lang w:eastAsia="bg-BG"/>
        </w:rPr>
        <w:fldChar w:fldCharType="begin"/>
      </w:r>
      <w:r w:rsidRPr="00913E9F">
        <w:rPr>
          <w:rFonts w:ascii="Times New Roman" w:eastAsia="Times New Roman" w:hAnsi="Times New Roman" w:cs="Times New Roman"/>
          <w:color w:val="6E6E6E"/>
          <w:sz w:val="24"/>
          <w:szCs w:val="24"/>
          <w:lang w:eastAsia="bg-BG"/>
        </w:rPr>
        <w:instrText xml:space="preserve"> HYPERLINK "http://www.librev.com/index.php/prospects-science-publisher/2067-2013-05-25-11-32-46" \l "_ftnref1" \o "" </w:instrText>
      </w:r>
      <w:r w:rsidRPr="00913E9F">
        <w:rPr>
          <w:rFonts w:ascii="Times New Roman" w:eastAsia="Times New Roman" w:hAnsi="Times New Roman" w:cs="Times New Roman"/>
          <w:color w:val="6E6E6E"/>
          <w:sz w:val="24"/>
          <w:szCs w:val="24"/>
          <w:lang w:eastAsia="bg-BG"/>
        </w:rPr>
        <w:fldChar w:fldCharType="separate"/>
      </w:r>
      <w:r w:rsidRPr="00913E9F">
        <w:rPr>
          <w:rFonts w:ascii="Times New Roman" w:eastAsia="Times New Roman" w:hAnsi="Times New Roman" w:cs="Times New Roman"/>
          <w:color w:val="174F82"/>
          <w:sz w:val="24"/>
          <w:szCs w:val="24"/>
          <w:u w:val="single"/>
          <w:lang w:eastAsia="bg-BG"/>
        </w:rPr>
        <w:t>*</w:t>
      </w:r>
      <w:r w:rsidRPr="00913E9F">
        <w:rPr>
          <w:rFonts w:ascii="Times New Roman" w:eastAsia="Times New Roman" w:hAnsi="Times New Roman" w:cs="Times New Roman"/>
          <w:color w:val="6E6E6E"/>
          <w:sz w:val="24"/>
          <w:szCs w:val="24"/>
          <w:lang w:eastAsia="bg-BG"/>
        </w:rPr>
        <w:fldChar w:fldCharType="end"/>
      </w:r>
      <w:bookmarkEnd w:id="1"/>
      <w:r w:rsidRPr="00913E9F">
        <w:rPr>
          <w:rFonts w:ascii="Times New Roman" w:eastAsia="Times New Roman" w:hAnsi="Times New Roman" w:cs="Times New Roman"/>
          <w:color w:val="6E6E6E"/>
          <w:sz w:val="24"/>
          <w:szCs w:val="24"/>
          <w:lang w:eastAsia="bg-BG"/>
        </w:rPr>
        <w:t> Под </w:t>
      </w:r>
      <w:r w:rsidRPr="00913E9F">
        <w:rPr>
          <w:rFonts w:ascii="Times New Roman" w:eastAsia="Times New Roman" w:hAnsi="Times New Roman" w:cs="Times New Roman"/>
          <w:i/>
          <w:iCs/>
          <w:color w:val="6E6E6E"/>
          <w:sz w:val="24"/>
          <w:szCs w:val="24"/>
          <w:lang w:eastAsia="bg-BG"/>
        </w:rPr>
        <w:t>модернизация </w:t>
      </w:r>
      <w:r w:rsidRPr="00913E9F">
        <w:rPr>
          <w:rFonts w:ascii="Times New Roman" w:eastAsia="Times New Roman" w:hAnsi="Times New Roman" w:cs="Times New Roman"/>
          <w:color w:val="6E6E6E"/>
          <w:sz w:val="24"/>
          <w:szCs w:val="24"/>
          <w:lang w:eastAsia="bg-BG"/>
        </w:rPr>
        <w:t>се разбират основно технологичните процеси на рационализация и промяна на труда и организацията, но понятието обхваща и още много неща: промяната на социалните характери и нормалните биографии, на жизнените стилове и формите на любов, на структурите на упражняване на власт и влияние, на политическите форми на подчинение и участие, на схващанията за действителност и нормите на познание. В понятието за модернизация на социалните науки плугът, парният локомотив и микрочипът са видимите индикатори на един много по-дълбок, обхващащ и трансформиращ цялата обществена структура процес, в който се променят в крайна сметка и </w:t>
      </w:r>
      <w:r w:rsidRPr="00913E9F">
        <w:rPr>
          <w:rFonts w:ascii="Times New Roman" w:eastAsia="Times New Roman" w:hAnsi="Times New Roman" w:cs="Times New Roman"/>
          <w:i/>
          <w:iCs/>
          <w:color w:val="6E6E6E"/>
          <w:sz w:val="24"/>
          <w:szCs w:val="24"/>
          <w:lang w:eastAsia="bg-BG"/>
        </w:rPr>
        <w:t>източниците на сигурност</w:t>
      </w:r>
      <w:r w:rsidRPr="00913E9F">
        <w:rPr>
          <w:rFonts w:ascii="Times New Roman" w:eastAsia="Times New Roman" w:hAnsi="Times New Roman" w:cs="Times New Roman"/>
          <w:color w:val="6E6E6E"/>
          <w:sz w:val="24"/>
          <w:szCs w:val="24"/>
          <w:lang w:eastAsia="bg-BG"/>
        </w:rPr>
        <w:t>, които подхранват живота (Koselleck, 1977, Lepsius, 1977, Eisenstadt, 1979). Обикновено се прави разлика между модернизация и индустриализация. За опростяване на изказа тук ще говорим за „модернизация” като родово понятие. </w:t>
      </w:r>
    </w:p>
    <w:p w:rsidR="007C58FB" w:rsidRPr="00913E9F" w:rsidRDefault="00913E9F">
      <w:pPr>
        <w:rPr>
          <w:rFonts w:ascii="Times New Roman" w:hAnsi="Times New Roman" w:cs="Times New Roman"/>
          <w:sz w:val="24"/>
          <w:szCs w:val="24"/>
        </w:rPr>
      </w:pPr>
    </w:p>
    <w:sectPr w:rsidR="007C58FB" w:rsidRPr="00913E9F" w:rsidSect="00594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13E9F"/>
    <w:rsid w:val="005940E2"/>
    <w:rsid w:val="00913E9F"/>
    <w:rsid w:val="009456DC"/>
    <w:rsid w:val="00C47E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E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913E9F"/>
    <w:rPr>
      <w:color w:val="0000FF"/>
      <w:u w:val="single"/>
    </w:rPr>
  </w:style>
  <w:style w:type="paragraph" w:styleId="BalloonText">
    <w:name w:val="Balloon Text"/>
    <w:basedOn w:val="Normal"/>
    <w:link w:val="BalloonTextChar"/>
    <w:uiPriority w:val="99"/>
    <w:semiHidden/>
    <w:unhideWhenUsed/>
    <w:rsid w:val="0091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004715">
      <w:bodyDiv w:val="1"/>
      <w:marLeft w:val="0"/>
      <w:marRight w:val="0"/>
      <w:marTop w:val="0"/>
      <w:marBottom w:val="0"/>
      <w:divBdr>
        <w:top w:val="none" w:sz="0" w:space="0" w:color="auto"/>
        <w:left w:val="none" w:sz="0" w:space="0" w:color="auto"/>
        <w:bottom w:val="none" w:sz="0" w:space="0" w:color="auto"/>
        <w:right w:val="none" w:sz="0" w:space="0" w:color="auto"/>
      </w:divBdr>
      <w:divsChild>
        <w:div w:id="1592198581">
          <w:marLeft w:val="18"/>
          <w:marRight w:val="18"/>
          <w:marTop w:val="18"/>
          <w:marBottom w:val="18"/>
          <w:divBdr>
            <w:top w:val="single" w:sz="4" w:space="0" w:color="000000"/>
            <w:left w:val="single" w:sz="4" w:space="0" w:color="000000"/>
            <w:bottom w:val="single" w:sz="4" w:space="0" w:color="000000"/>
            <w:right w:val="single" w:sz="4" w:space="0" w:color="000000"/>
          </w:divBdr>
        </w:div>
        <w:div w:id="1674605225">
          <w:marLeft w:val="0"/>
          <w:marRight w:val="0"/>
          <w:marTop w:val="0"/>
          <w:marBottom w:val="0"/>
          <w:divBdr>
            <w:top w:val="none" w:sz="0" w:space="0" w:color="auto"/>
            <w:left w:val="none" w:sz="0" w:space="0" w:color="auto"/>
            <w:bottom w:val="none" w:sz="0" w:space="0" w:color="auto"/>
            <w:right w:val="none" w:sz="0" w:space="0" w:color="auto"/>
          </w:divBdr>
          <w:divsChild>
            <w:div w:id="20144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iela.com/ciela_books/catalogsearch/advanced/result/?limit=48&amp;name=&amp;publisher=%D0%9A%D1%80%D0%B8%D1%82%D0%B8%D0%BA%D0%B0+%D0%B8+%D1%85%D1%83%D0%BC%D0%B0%D0%BD%D0%B8%D0%B7%D1%8A%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dc:creator>
  <cp:lastModifiedBy>Vesela</cp:lastModifiedBy>
  <cp:revision>1</cp:revision>
  <dcterms:created xsi:type="dcterms:W3CDTF">2020-03-17T09:53:00Z</dcterms:created>
  <dcterms:modified xsi:type="dcterms:W3CDTF">2020-03-17T09:54:00Z</dcterms:modified>
</cp:coreProperties>
</file>